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35" w:type="dxa"/>
        <w:tblInd w:w="140" w:type="dxa"/>
        <w:tblLook w:val="04A0" w:firstRow="1" w:lastRow="0" w:firstColumn="1" w:lastColumn="0" w:noHBand="0" w:noVBand="1"/>
      </w:tblPr>
      <w:tblGrid>
        <w:gridCol w:w="9935"/>
      </w:tblGrid>
      <w:tr w:rsidR="006C0148" w14:paraId="00C47CD3" w14:textId="77777777" w:rsidTr="0075718E">
        <w:tc>
          <w:tcPr>
            <w:tcW w:w="9935" w:type="dxa"/>
          </w:tcPr>
          <w:p w14:paraId="1452A10A" w14:textId="6EC4FB27" w:rsidR="005D026B" w:rsidRPr="006B7BCD" w:rsidRDefault="006B7BCD" w:rsidP="005D026B">
            <w:pPr>
              <w:framePr w:hSpace="180" w:wrap="around" w:vAnchor="text" w:hAnchor="margin" w:y="-108"/>
              <w:spacing w:line="288" w:lineRule="exact"/>
              <w:ind w:left="2280" w:right="2280"/>
              <w:jc w:val="center"/>
              <w:rPr>
                <w:b/>
                <w:color w:val="000080"/>
                <w:sz w:val="26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487597056" behindDoc="0" locked="0" layoutInCell="1" allowOverlap="1" wp14:anchorId="4D521541" wp14:editId="4439C8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1063625" cy="1121410"/>
                  <wp:effectExtent l="0" t="0" r="0" b="0"/>
                  <wp:wrapSquare wrapText="bothSides"/>
                  <wp:docPr id="20303155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3155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26B">
              <w:rPr>
                <w:b/>
                <w:color w:val="000080"/>
                <w:sz w:val="26"/>
              </w:rPr>
              <w:t>National</w:t>
            </w:r>
            <w:r w:rsidR="005D026B">
              <w:rPr>
                <w:b/>
                <w:color w:val="000080"/>
                <w:spacing w:val="-2"/>
                <w:sz w:val="26"/>
              </w:rPr>
              <w:t xml:space="preserve"> </w:t>
            </w:r>
            <w:r w:rsidR="005D026B">
              <w:rPr>
                <w:b/>
                <w:color w:val="000080"/>
                <w:sz w:val="26"/>
              </w:rPr>
              <w:t>Hampton</w:t>
            </w:r>
            <w:r w:rsidR="005D026B">
              <w:rPr>
                <w:b/>
                <w:color w:val="000080"/>
                <w:spacing w:val="-16"/>
                <w:sz w:val="26"/>
              </w:rPr>
              <w:t xml:space="preserve"> </w:t>
            </w:r>
            <w:r w:rsidR="005D026B">
              <w:rPr>
                <w:b/>
                <w:color w:val="000080"/>
                <w:sz w:val="26"/>
              </w:rPr>
              <w:t>Alumni</w:t>
            </w:r>
            <w:r w:rsidR="005D026B">
              <w:rPr>
                <w:b/>
                <w:color w:val="000080"/>
                <w:spacing w:val="-16"/>
                <w:sz w:val="26"/>
              </w:rPr>
              <w:t xml:space="preserve"> </w:t>
            </w:r>
            <w:r w:rsidR="005D026B">
              <w:rPr>
                <w:b/>
                <w:color w:val="000080"/>
                <w:sz w:val="26"/>
              </w:rPr>
              <w:t>Association,</w:t>
            </w:r>
            <w:r>
              <w:rPr>
                <w:b/>
                <w:color w:val="000080"/>
                <w:sz w:val="26"/>
              </w:rPr>
              <w:t xml:space="preserve"> </w:t>
            </w:r>
            <w:r w:rsidR="005D026B" w:rsidRPr="006B7BCD">
              <w:rPr>
                <w:b/>
                <w:color w:val="000080"/>
                <w:sz w:val="26"/>
              </w:rPr>
              <w:t>Inc.</w:t>
            </w:r>
          </w:p>
          <w:p w14:paraId="2029EC9B" w14:textId="1894EC06" w:rsidR="005D026B" w:rsidRPr="005D026B" w:rsidRDefault="005D026B" w:rsidP="006B7BCD">
            <w:pPr>
              <w:framePr w:hSpace="180" w:wrap="around" w:vAnchor="text" w:hAnchor="margin" w:y="-108"/>
              <w:spacing w:line="288" w:lineRule="exact"/>
              <w:ind w:left="2280" w:right="2280"/>
              <w:jc w:val="center"/>
              <w:rPr>
                <w:b/>
                <w:sz w:val="26"/>
              </w:rPr>
            </w:pPr>
            <w:r w:rsidRPr="006B7BCD">
              <w:rPr>
                <w:b/>
                <w:color w:val="000080"/>
                <w:sz w:val="26"/>
              </w:rPr>
              <w:t>Hampton University Hampton, Virginia 23668</w:t>
            </w:r>
          </w:p>
        </w:tc>
      </w:tr>
    </w:tbl>
    <w:p w14:paraId="719776AB" w14:textId="77777777" w:rsidR="00670830" w:rsidRDefault="00670830">
      <w:pPr>
        <w:pStyle w:val="BodyText"/>
        <w:spacing w:before="7"/>
        <w:rPr>
          <w:sz w:val="6"/>
        </w:rPr>
      </w:pPr>
    </w:p>
    <w:p w14:paraId="3B947C53" w14:textId="77777777" w:rsidR="00726E08" w:rsidRDefault="00726E08">
      <w:pPr>
        <w:pStyle w:val="Heading1"/>
        <w:spacing w:before="90"/>
        <w:rPr>
          <w:spacing w:val="-2"/>
        </w:rPr>
      </w:pPr>
    </w:p>
    <w:p w14:paraId="719776AC" w14:textId="3EDCE6F1" w:rsidR="00670830" w:rsidRDefault="00777181">
      <w:pPr>
        <w:pStyle w:val="Heading1"/>
        <w:spacing w:before="90"/>
        <w:rPr>
          <w:u w:val="none"/>
        </w:rPr>
      </w:pPr>
      <w:r>
        <w:rPr>
          <w:spacing w:val="-2"/>
        </w:rPr>
        <w:t>MEMORANDUM</w:t>
      </w:r>
    </w:p>
    <w:p w14:paraId="719776AD" w14:textId="5F3F6CCD" w:rsidR="00670830" w:rsidRDefault="00777181">
      <w:pPr>
        <w:pStyle w:val="BodyText"/>
        <w:tabs>
          <w:tab w:val="left" w:pos="1579"/>
        </w:tabs>
        <w:spacing w:before="84"/>
        <w:ind w:left="140"/>
      </w:pPr>
      <w:r>
        <w:rPr>
          <w:b/>
          <w:spacing w:val="-5"/>
        </w:rPr>
        <w:t>TO:</w:t>
      </w:r>
      <w:r>
        <w:rPr>
          <w:b/>
        </w:rPr>
        <w:tab/>
      </w:r>
      <w: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</w:t>
      </w:r>
      <w:r w:rsidR="0051044C">
        <w:t>26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51044C">
        <w:t>8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NHAA,</w:t>
      </w:r>
      <w:r>
        <w:rPr>
          <w:spacing w:val="-1"/>
        </w:rPr>
        <w:t xml:space="preserve"> </w:t>
      </w:r>
      <w:r>
        <w:rPr>
          <w:spacing w:val="-4"/>
        </w:rPr>
        <w:t>Inc.</w:t>
      </w:r>
    </w:p>
    <w:p w14:paraId="719776AE" w14:textId="27F0DE0A" w:rsidR="00670830" w:rsidRDefault="00777181">
      <w:pPr>
        <w:pStyle w:val="BodyText"/>
        <w:tabs>
          <w:tab w:val="left" w:pos="1579"/>
        </w:tabs>
        <w:spacing w:before="64"/>
        <w:ind w:left="140"/>
      </w:pPr>
      <w:r>
        <w:rPr>
          <w:b/>
          <w:spacing w:val="-2"/>
        </w:rPr>
        <w:t>FROM:</w:t>
      </w:r>
      <w:r>
        <w:rPr>
          <w:b/>
        </w:rPr>
        <w:tab/>
      </w:r>
      <w:r>
        <w:t>Derrick Lowery,</w:t>
      </w:r>
      <w:r>
        <w:rPr>
          <w:spacing w:val="-4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Teller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719776AF" w14:textId="125AA81F" w:rsidR="00670830" w:rsidRDefault="00777181">
      <w:pPr>
        <w:tabs>
          <w:tab w:val="left" w:pos="1579"/>
        </w:tabs>
        <w:spacing w:before="64"/>
        <w:ind w:left="140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 w:rsidR="007A2CF0">
        <w:rPr>
          <w:sz w:val="24"/>
        </w:rPr>
        <w:t>Septem</w:t>
      </w:r>
      <w:r>
        <w:rPr>
          <w:sz w:val="24"/>
        </w:rPr>
        <w:t>ber</w:t>
      </w:r>
      <w:r>
        <w:rPr>
          <w:spacing w:val="-4"/>
          <w:sz w:val="24"/>
        </w:rPr>
        <w:t xml:space="preserve"> </w:t>
      </w:r>
      <w:r w:rsidR="007A2CF0">
        <w:rPr>
          <w:sz w:val="24"/>
        </w:rPr>
        <w:t>1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</w:t>
      </w:r>
      <w:r w:rsidR="007A2CF0">
        <w:rPr>
          <w:spacing w:val="-4"/>
          <w:sz w:val="24"/>
        </w:rPr>
        <w:t>5</w:t>
      </w:r>
    </w:p>
    <w:p w14:paraId="719776B0" w14:textId="77777777" w:rsidR="00670830" w:rsidRDefault="00777181">
      <w:pPr>
        <w:pStyle w:val="BodyText"/>
        <w:tabs>
          <w:tab w:val="left" w:pos="1579"/>
        </w:tabs>
        <w:spacing w:before="64"/>
        <w:ind w:left="140"/>
      </w:pPr>
      <w:r>
        <w:rPr>
          <w:b/>
          <w:spacing w:val="-2"/>
        </w:rPr>
        <w:t>SUBJECT</w:t>
      </w:r>
      <w:r>
        <w:rPr>
          <w:spacing w:val="-2"/>
        </w:rPr>
        <w:t>:</w:t>
      </w:r>
      <w:r>
        <w:tab/>
        <w:t>Campaign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Candidates</w:t>
      </w:r>
    </w:p>
    <w:p w14:paraId="719776B1" w14:textId="257F47E9" w:rsidR="00670830" w:rsidRDefault="00777181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9776E0" wp14:editId="6BCFFF3A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943600" cy="1270"/>
                <wp:effectExtent l="0" t="0" r="0" b="0"/>
                <wp:wrapTopAndBottom/>
                <wp:docPr id="12641266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5F00" id="docshape7" o:spid="_x0000_s1026" style="position:absolute;margin-left:1in;margin-top:13.2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19776B2" w14:textId="68D04398" w:rsidR="00670830" w:rsidRDefault="00777181">
      <w:pPr>
        <w:pStyle w:val="BodyText"/>
        <w:spacing w:before="30" w:line="297" w:lineRule="auto"/>
        <w:ind w:left="140" w:right="138"/>
        <w:jc w:val="both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NHAA,</w:t>
      </w:r>
      <w:r>
        <w:rPr>
          <w:spacing w:val="-2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moving forward with your quest for office, the campaign guidelines must be followed to participate in</w:t>
      </w:r>
      <w:r>
        <w:rPr>
          <w:spacing w:val="40"/>
        </w:rPr>
        <w:t xml:space="preserve"> </w:t>
      </w:r>
      <w:r>
        <w:t>the process and to remain eligible for participation.</w:t>
      </w:r>
      <w:r>
        <w:rPr>
          <w:spacing w:val="-9"/>
        </w:rPr>
        <w:t xml:space="preserve"> </w:t>
      </w:r>
      <w:r>
        <w:t xml:space="preserve">You will be </w:t>
      </w:r>
      <w:r>
        <w:rPr>
          <w:b/>
          <w:i/>
        </w:rPr>
        <w:t xml:space="preserve">disqualified </w:t>
      </w:r>
      <w:r>
        <w:t>if you violate any of these guidelines</w:t>
      </w:r>
      <w:r w:rsidR="00FA1B8A">
        <w:t>. C</w:t>
      </w:r>
      <w:r>
        <w:t>andidates must consistently exercise high ethical standards. When posting information on social media or elsewhere, candidates must consistently employ the highest principles of professionalism, campaigning with integrity, honesty,</w:t>
      </w:r>
      <w:r>
        <w:rPr>
          <w:spacing w:val="-4"/>
        </w:rPr>
        <w:t xml:space="preserve"> </w:t>
      </w:r>
      <w:r>
        <w:t>respect,</w:t>
      </w:r>
      <w:r>
        <w:rPr>
          <w:spacing w:val="-4"/>
        </w:rPr>
        <w:t xml:space="preserve"> </w:t>
      </w:r>
      <w:r>
        <w:t>fairness,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postings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defame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threaten</w:t>
      </w:r>
      <w:r>
        <w:rPr>
          <w:spacing w:val="-4"/>
        </w:rPr>
        <w:t xml:space="preserve"> </w:t>
      </w:r>
      <w:r>
        <w:t>others.</w:t>
      </w:r>
      <w:r>
        <w:rPr>
          <w:spacing w:val="39"/>
        </w:rPr>
        <w:t xml:space="preserve"> </w:t>
      </w:r>
      <w:r>
        <w:t>Additionally,</w:t>
      </w:r>
    </w:p>
    <w:p w14:paraId="719776B3" w14:textId="77777777" w:rsidR="00670830" w:rsidRDefault="00670830">
      <w:pPr>
        <w:pStyle w:val="BodyText"/>
        <w:spacing w:before="3"/>
        <w:rPr>
          <w:sz w:val="21"/>
        </w:rPr>
      </w:pPr>
    </w:p>
    <w:p w14:paraId="719776B4" w14:textId="77777777" w:rsidR="00670830" w:rsidRDefault="00777181" w:rsidP="001C4FA3">
      <w:pPr>
        <w:pStyle w:val="ListParagraph"/>
        <w:numPr>
          <w:ilvl w:val="0"/>
          <w:numId w:val="1"/>
        </w:numPr>
        <w:tabs>
          <w:tab w:val="left" w:pos="900"/>
        </w:tabs>
        <w:spacing w:before="0"/>
        <w:ind w:left="900"/>
        <w:rPr>
          <w:sz w:val="24"/>
        </w:rPr>
      </w:pPr>
      <w:r>
        <w:rPr>
          <w:sz w:val="24"/>
        </w:rPr>
        <w:t>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solicit</w:t>
      </w:r>
      <w:r>
        <w:rPr>
          <w:spacing w:val="-1"/>
          <w:sz w:val="24"/>
        </w:rPr>
        <w:t xml:space="preserve"> </w:t>
      </w:r>
      <w:r>
        <w:rPr>
          <w:sz w:val="24"/>
        </w:rPr>
        <w:t>nor</w:t>
      </w:r>
      <w:r>
        <w:rPr>
          <w:spacing w:val="-1"/>
          <w:sz w:val="24"/>
        </w:rPr>
        <w:t xml:space="preserve"> </w:t>
      </w: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campaigning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office;</w:t>
      </w:r>
      <w:proofErr w:type="gramEnd"/>
    </w:p>
    <w:p w14:paraId="719776B5" w14:textId="77777777" w:rsidR="00670830" w:rsidRDefault="00777181" w:rsidP="001C4FA3">
      <w:pPr>
        <w:pStyle w:val="ListParagraph"/>
        <w:numPr>
          <w:ilvl w:val="0"/>
          <w:numId w:val="1"/>
        </w:numPr>
        <w:tabs>
          <w:tab w:val="left" w:pos="900"/>
        </w:tabs>
        <w:ind w:left="900"/>
        <w:rPr>
          <w:sz w:val="24"/>
        </w:rPr>
      </w:pPr>
      <w:r>
        <w:rPr>
          <w:sz w:val="24"/>
        </w:rPr>
        <w:t>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Hampton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seal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campaign</w:t>
      </w:r>
      <w:r>
        <w:rPr>
          <w:spacing w:val="-2"/>
          <w:sz w:val="24"/>
        </w:rPr>
        <w:t xml:space="preserve"> </w:t>
      </w:r>
      <w:r>
        <w:rPr>
          <w:sz w:val="24"/>
        </w:rPr>
        <w:t>materials;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00E6FAB" w14:textId="02057C71" w:rsidR="00E2220E" w:rsidRDefault="00777181" w:rsidP="00C7154F">
      <w:pPr>
        <w:pStyle w:val="ListParagraph"/>
        <w:numPr>
          <w:ilvl w:val="0"/>
          <w:numId w:val="1"/>
        </w:numPr>
        <w:tabs>
          <w:tab w:val="left" w:pos="900"/>
        </w:tabs>
        <w:spacing w:line="295" w:lineRule="auto"/>
        <w:ind w:left="900" w:right="138" w:hanging="310"/>
        <w:rPr>
          <w:sz w:val="24"/>
        </w:rPr>
      </w:pPr>
      <w:r>
        <w:rPr>
          <w:sz w:val="24"/>
        </w:rPr>
        <w:t xml:space="preserve">Candidates may </w:t>
      </w:r>
      <w:r>
        <w:rPr>
          <w:sz w:val="24"/>
          <w:u w:val="single"/>
        </w:rPr>
        <w:t>not</w:t>
      </w:r>
      <w:r>
        <w:rPr>
          <w:sz w:val="24"/>
        </w:rPr>
        <w:t xml:space="preserve"> use alumni data obtained from the Office of</w:t>
      </w:r>
      <w:r>
        <w:rPr>
          <w:spacing w:val="-11"/>
          <w:sz w:val="24"/>
        </w:rPr>
        <w:t xml:space="preserve"> </w:t>
      </w:r>
      <w:r>
        <w:rPr>
          <w:sz w:val="24"/>
        </w:rPr>
        <w:t>Alumni</w:t>
      </w:r>
      <w:r>
        <w:rPr>
          <w:spacing w:val="-11"/>
          <w:sz w:val="24"/>
        </w:rPr>
        <w:t xml:space="preserve"> </w:t>
      </w:r>
      <w:r>
        <w:rPr>
          <w:sz w:val="24"/>
        </w:rPr>
        <w:t>Affairs or elsewhere that may require a non-disclosure agreement for campaign purposes (i.e., direct mailing).</w:t>
      </w:r>
    </w:p>
    <w:p w14:paraId="03CDCB92" w14:textId="77777777" w:rsidR="00C7154F" w:rsidRPr="00C7154F" w:rsidRDefault="00C7154F" w:rsidP="00C7154F">
      <w:pPr>
        <w:pStyle w:val="ListParagraph"/>
        <w:tabs>
          <w:tab w:val="left" w:pos="900"/>
        </w:tabs>
        <w:spacing w:line="295" w:lineRule="auto"/>
        <w:ind w:left="900" w:right="138" w:firstLine="0"/>
        <w:rPr>
          <w:sz w:val="24"/>
        </w:rPr>
      </w:pPr>
    </w:p>
    <w:p w14:paraId="7094A8FF" w14:textId="4807454E" w:rsidR="006D3686" w:rsidRDefault="006D3686" w:rsidP="00C7154F">
      <w:pPr>
        <w:spacing w:before="90" w:line="300" w:lineRule="auto"/>
        <w:ind w:left="140" w:right="145"/>
        <w:jc w:val="both"/>
        <w:rPr>
          <w:i/>
          <w:iCs/>
          <w:spacing w:val="-4"/>
          <w:sz w:val="24"/>
        </w:rPr>
      </w:pPr>
      <w:r w:rsidRPr="00CA6C79">
        <w:rPr>
          <w:spacing w:val="-4"/>
          <w:sz w:val="24"/>
        </w:rPr>
        <w:t>Per</w:t>
      </w:r>
      <w:r>
        <w:rPr>
          <w:spacing w:val="-4"/>
          <w:sz w:val="24"/>
        </w:rPr>
        <w:t xml:space="preserve"> </w:t>
      </w:r>
      <w:r w:rsidRPr="00CA6C79">
        <w:rPr>
          <w:spacing w:val="-4"/>
          <w:sz w:val="24"/>
        </w:rPr>
        <w:t xml:space="preserve">Article III – Board of Directors </w:t>
      </w:r>
      <w:r w:rsidRPr="008F7976">
        <w:rPr>
          <w:spacing w:val="-4"/>
          <w:sz w:val="24"/>
        </w:rPr>
        <w:t>Section 4: Elections</w:t>
      </w:r>
      <w:r w:rsidRPr="00CA6C79">
        <w:rPr>
          <w:spacing w:val="-4"/>
          <w:sz w:val="24"/>
        </w:rPr>
        <w:t xml:space="preserve"> </w:t>
      </w:r>
      <w:r>
        <w:rPr>
          <w:sz w:val="24"/>
        </w:rPr>
        <w:t>Bylaws, the election outcome will be determined by a simple majority (plurality) of eligible votes cast.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exact language: </w:t>
      </w:r>
      <w:r w:rsidRPr="00BC5DF5">
        <w:rPr>
          <w:i/>
          <w:iCs/>
          <w:sz w:val="24"/>
        </w:rPr>
        <w:t>“</w:t>
      </w:r>
      <w:r w:rsidRPr="008F7976">
        <w:rPr>
          <w:i/>
          <w:iCs/>
          <w:spacing w:val="-4"/>
          <w:sz w:val="24"/>
        </w:rPr>
        <w:t>An election for board positions of National President, First Vice President, Vice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President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(Eastern Regions), Vice President (Western Regions), Recording Secretary, Corresponding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Secretary, and Treasurer shall be conducted among the voting membership in even-numbered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years.</w:t>
      </w:r>
    </w:p>
    <w:p w14:paraId="7D7646A5" w14:textId="77777777" w:rsidR="00C7154F" w:rsidRPr="00BC5DF5" w:rsidRDefault="00C7154F" w:rsidP="00C7154F">
      <w:pPr>
        <w:spacing w:before="90" w:line="300" w:lineRule="auto"/>
        <w:ind w:left="140" w:right="145"/>
        <w:jc w:val="both"/>
        <w:rPr>
          <w:i/>
          <w:iCs/>
          <w:spacing w:val="-4"/>
          <w:sz w:val="24"/>
        </w:rPr>
      </w:pPr>
    </w:p>
    <w:p w14:paraId="1224279D" w14:textId="77777777" w:rsidR="006D3686" w:rsidRPr="008F7976" w:rsidRDefault="006D3686" w:rsidP="006D3686">
      <w:pPr>
        <w:spacing w:before="90" w:line="300" w:lineRule="auto"/>
        <w:ind w:left="140" w:right="145"/>
        <w:jc w:val="both"/>
        <w:rPr>
          <w:i/>
          <w:iCs/>
          <w:spacing w:val="-4"/>
          <w:sz w:val="24"/>
        </w:rPr>
      </w:pPr>
      <w:r w:rsidRPr="008F7976">
        <w:rPr>
          <w:i/>
          <w:iCs/>
          <w:spacing w:val="-4"/>
          <w:sz w:val="24"/>
        </w:rPr>
        <w:t>Nominations of national officers shall be made in writing by chapters and regions for chapter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and Member at Large members desiring to seek national office. A Member-at-</w:t>
      </w:r>
      <w:proofErr w:type="gramStart"/>
      <w:r w:rsidRPr="008F7976">
        <w:rPr>
          <w:i/>
          <w:iCs/>
          <w:spacing w:val="-4"/>
          <w:sz w:val="24"/>
        </w:rPr>
        <w:t>Large</w:t>
      </w:r>
      <w:proofErr w:type="gramEnd"/>
      <w:r w:rsidRPr="008F7976">
        <w:rPr>
          <w:i/>
          <w:iCs/>
          <w:spacing w:val="-4"/>
          <w:sz w:val="24"/>
        </w:rPr>
        <w:t xml:space="preserve"> desiring to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seek national office must submit the nomination form directly to the Regional Board of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Directors who will verify that he/she is a member in good standing. All Nominations shall be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made in writing and be received by the Nomination Committee by October 15 of odd numbered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years.</w:t>
      </w:r>
    </w:p>
    <w:p w14:paraId="101077F2" w14:textId="77777777" w:rsidR="006D3686" w:rsidRPr="00BC5DF5" w:rsidRDefault="006D3686" w:rsidP="006D3686">
      <w:pPr>
        <w:spacing w:before="90" w:line="300" w:lineRule="auto"/>
        <w:ind w:left="140" w:right="145"/>
        <w:jc w:val="both"/>
        <w:rPr>
          <w:i/>
          <w:iCs/>
          <w:spacing w:val="-4"/>
          <w:sz w:val="24"/>
        </w:rPr>
      </w:pPr>
    </w:p>
    <w:p w14:paraId="62D64472" w14:textId="77777777" w:rsidR="006D3686" w:rsidRPr="008F7976" w:rsidRDefault="006D3686" w:rsidP="006D3686">
      <w:pPr>
        <w:spacing w:before="90" w:line="300" w:lineRule="auto"/>
        <w:ind w:left="140" w:right="145"/>
        <w:jc w:val="both"/>
        <w:rPr>
          <w:i/>
          <w:iCs/>
          <w:spacing w:val="-4"/>
          <w:sz w:val="24"/>
        </w:rPr>
      </w:pPr>
      <w:r w:rsidRPr="008F7976">
        <w:rPr>
          <w:i/>
          <w:iCs/>
          <w:spacing w:val="-4"/>
          <w:sz w:val="24"/>
        </w:rPr>
        <w:t>After the Nominating Committee has presented its report and before voting for the different</w:t>
      </w:r>
      <w:r>
        <w:rPr>
          <w:i/>
          <w:iCs/>
          <w:spacing w:val="-4"/>
          <w:sz w:val="24"/>
        </w:rPr>
        <w:t xml:space="preserve"> </w:t>
      </w:r>
      <w:proofErr w:type="gramStart"/>
      <w:r w:rsidRPr="008F7976">
        <w:rPr>
          <w:i/>
          <w:iCs/>
          <w:spacing w:val="-4"/>
          <w:sz w:val="24"/>
        </w:rPr>
        <w:t>officers</w:t>
      </w:r>
      <w:proofErr w:type="gramEnd"/>
      <w:r w:rsidRPr="008F7976">
        <w:rPr>
          <w:i/>
          <w:iCs/>
          <w:spacing w:val="-4"/>
          <w:sz w:val="24"/>
        </w:rPr>
        <w:t xml:space="preserve"> takes place, the chair must call for further nominations from the floor. When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nominations from the floor are completed and additional nominations are allowed for each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position, each office nomination must be closed before voting takes place. Regions and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Chapters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should collaborate and host a Get to Know Your Candidates Session for their members. Upon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the conclusion of elections, ballots should be destroyed following the first official meeting of the</w:t>
      </w:r>
      <w:r w:rsidRPr="00BC5DF5"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Board of Directors of the NHAA, Inc., during the year of elections.</w:t>
      </w:r>
    </w:p>
    <w:p w14:paraId="510CB8D5" w14:textId="77777777" w:rsidR="006D3686" w:rsidRPr="00BC5DF5" w:rsidRDefault="006D3686" w:rsidP="006D3686">
      <w:pPr>
        <w:spacing w:before="90" w:line="300" w:lineRule="auto"/>
        <w:ind w:left="140" w:right="145"/>
        <w:jc w:val="both"/>
        <w:rPr>
          <w:i/>
          <w:iCs/>
          <w:spacing w:val="-4"/>
          <w:sz w:val="24"/>
        </w:rPr>
      </w:pPr>
    </w:p>
    <w:p w14:paraId="3FFF06C9" w14:textId="2B5FFF67" w:rsidR="006D3686" w:rsidRPr="003C08C6" w:rsidRDefault="006D3686" w:rsidP="003C08C6">
      <w:pPr>
        <w:spacing w:before="90" w:line="300" w:lineRule="auto"/>
        <w:ind w:left="140" w:right="145"/>
        <w:jc w:val="both"/>
        <w:rPr>
          <w:i/>
          <w:iCs/>
          <w:spacing w:val="-4"/>
          <w:sz w:val="24"/>
        </w:rPr>
      </w:pPr>
      <w:r w:rsidRPr="008F7976">
        <w:rPr>
          <w:i/>
          <w:iCs/>
          <w:spacing w:val="-4"/>
          <w:sz w:val="24"/>
        </w:rPr>
        <w:t>A ballot shall be prepared and distributed to each voting member by March 1 of the</w:t>
      </w:r>
      <w:r>
        <w:rPr>
          <w:i/>
          <w:iCs/>
          <w:spacing w:val="-4"/>
          <w:sz w:val="24"/>
        </w:rPr>
        <w:t xml:space="preserve"> </w:t>
      </w:r>
      <w:proofErr w:type="gramStart"/>
      <w:r w:rsidRPr="008F7976">
        <w:rPr>
          <w:i/>
          <w:iCs/>
          <w:spacing w:val="-4"/>
          <w:sz w:val="24"/>
        </w:rPr>
        <w:t>even</w:t>
      </w:r>
      <w:proofErr w:type="gramEnd"/>
      <w:r w:rsidRPr="008F7976">
        <w:rPr>
          <w:i/>
          <w:iCs/>
          <w:spacing w:val="-4"/>
          <w:sz w:val="24"/>
        </w:rPr>
        <w:t>-numbered years. Each properly authenticated ballot received from voting members by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midnight April 1 of even-numbered years will be counted and the person receiving the most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actual votes (a plurality) for each national office shall be certified by the Teller Committee as</w:t>
      </w:r>
      <w:r>
        <w:rPr>
          <w:i/>
          <w:iCs/>
          <w:spacing w:val="-4"/>
          <w:sz w:val="24"/>
        </w:rPr>
        <w:t xml:space="preserve"> </w:t>
      </w:r>
      <w:r w:rsidRPr="008F7976">
        <w:rPr>
          <w:i/>
          <w:iCs/>
          <w:spacing w:val="-4"/>
          <w:sz w:val="24"/>
        </w:rPr>
        <w:t>elected for a two-year term beginning July 1 of the even-numbered years. Ballots may be cast</w:t>
      </w:r>
      <w:r>
        <w:rPr>
          <w:i/>
          <w:iCs/>
          <w:spacing w:val="-4"/>
          <w:sz w:val="24"/>
        </w:rPr>
        <w:t xml:space="preserve"> </w:t>
      </w:r>
      <w:r w:rsidRPr="00BC5DF5">
        <w:rPr>
          <w:i/>
          <w:iCs/>
          <w:spacing w:val="-4"/>
          <w:sz w:val="24"/>
        </w:rPr>
        <w:t>either electronically, mailed in, or cast in person.</w:t>
      </w:r>
      <w:r>
        <w:rPr>
          <w:i/>
          <w:iCs/>
          <w:spacing w:val="-4"/>
          <w:sz w:val="24"/>
        </w:rPr>
        <w:t xml:space="preserve">” </w:t>
      </w:r>
      <w:r>
        <w:rPr>
          <w:sz w:val="24"/>
        </w:rPr>
        <w:t>The election process schedule is included with this correspondence.</w:t>
      </w:r>
    </w:p>
    <w:p w14:paraId="719776B9" w14:textId="158B925A" w:rsidR="00670830" w:rsidRDefault="00777181" w:rsidP="00FF657F">
      <w:pPr>
        <w:pStyle w:val="BodyText"/>
        <w:spacing w:before="210" w:line="295" w:lineRule="auto"/>
        <w:ind w:left="140" w:right="138"/>
        <w:jc w:val="both"/>
      </w:pPr>
      <w:r>
        <w:t xml:space="preserve">Please acknowledge receipt of the campaign guidelines memorandum and the qualifications of national officers’ statement by endorsement and return the signed document via email to </w:t>
      </w:r>
      <w:r w:rsidRPr="00276D06">
        <w:rPr>
          <w:b/>
          <w:bCs/>
        </w:rPr>
        <w:t>Derrick Lowery, Email:</w:t>
      </w:r>
      <w:r>
        <w:t xml:space="preserve"> </w:t>
      </w:r>
      <w:hyperlink r:id="rId8" w:history="1">
        <w:r w:rsidR="00FF657F" w:rsidRPr="00C15ADA">
          <w:rPr>
            <w:rStyle w:val="Hyperlink"/>
          </w:rPr>
          <w:t>derrick.lowery@nhaainc.org</w:t>
        </w:r>
      </w:hyperlink>
      <w:r w:rsidR="00FF657F">
        <w:t xml:space="preserve"> </w:t>
      </w:r>
      <w:r>
        <w:t xml:space="preserve">by </w:t>
      </w:r>
      <w:r w:rsidR="00925D79">
        <w:rPr>
          <w:b/>
          <w:bCs/>
        </w:rPr>
        <w:t>Octo</w:t>
      </w:r>
      <w:r w:rsidRPr="0075718E">
        <w:rPr>
          <w:b/>
          <w:bCs/>
        </w:rPr>
        <w:t xml:space="preserve">ber </w:t>
      </w:r>
      <w:r w:rsidR="00925D79">
        <w:rPr>
          <w:b/>
          <w:bCs/>
        </w:rPr>
        <w:t>15</w:t>
      </w:r>
      <w:r w:rsidRPr="0075718E">
        <w:rPr>
          <w:b/>
          <w:bCs/>
        </w:rPr>
        <w:t>, 202</w:t>
      </w:r>
      <w:r w:rsidR="00925D79">
        <w:rPr>
          <w:b/>
          <w:bCs/>
        </w:rPr>
        <w:t>5</w:t>
      </w:r>
      <w:r>
        <w:t>.</w:t>
      </w:r>
    </w:p>
    <w:p w14:paraId="719776BA" w14:textId="77777777" w:rsidR="00670830" w:rsidRDefault="00670830">
      <w:pPr>
        <w:pStyle w:val="BodyText"/>
        <w:spacing w:before="7"/>
        <w:rPr>
          <w:sz w:val="23"/>
        </w:rPr>
      </w:pPr>
    </w:p>
    <w:p w14:paraId="719776BB" w14:textId="77777777" w:rsidR="00670830" w:rsidRDefault="00777181">
      <w:pPr>
        <w:spacing w:before="90"/>
        <w:ind w:left="140"/>
        <w:rPr>
          <w:sz w:val="24"/>
        </w:rPr>
      </w:pPr>
      <w:r>
        <w:rPr>
          <w:b/>
          <w:sz w:val="24"/>
        </w:rPr>
        <w:t>Attachment: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Endorsement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719776BC" w14:textId="77777777" w:rsidR="00670830" w:rsidRDefault="00777181">
      <w:pPr>
        <w:pStyle w:val="BodyText"/>
        <w:spacing w:before="64"/>
        <w:ind w:left="1580"/>
      </w:pPr>
      <w:r>
        <w:t>Qualifications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Officers</w:t>
      </w:r>
    </w:p>
    <w:p w14:paraId="719776BD" w14:textId="77777777" w:rsidR="00670830" w:rsidRDefault="00670830">
      <w:pPr>
        <w:sectPr w:rsidR="00670830">
          <w:footerReference w:type="default" r:id="rId9"/>
          <w:type w:val="continuous"/>
          <w:pgSz w:w="12240" w:h="15840"/>
          <w:pgMar w:top="1460" w:right="1300" w:bottom="1060" w:left="1300" w:header="0" w:footer="879" w:gutter="0"/>
          <w:pgNumType w:start="1"/>
          <w:cols w:space="720"/>
        </w:sectPr>
      </w:pPr>
    </w:p>
    <w:p w14:paraId="719776BE" w14:textId="5606FA59" w:rsidR="00670830" w:rsidRDefault="00FF657F">
      <w:pPr>
        <w:pStyle w:val="BodyText"/>
        <w:spacing w:before="9"/>
        <w:rPr>
          <w:sz w:val="19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487599104" behindDoc="0" locked="0" layoutInCell="1" allowOverlap="1" wp14:anchorId="64BF18CC" wp14:editId="12273C9A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063625" cy="1121410"/>
            <wp:effectExtent l="0" t="0" r="0" b="0"/>
            <wp:wrapSquare wrapText="bothSides"/>
            <wp:docPr id="676532862" name="Picture 67653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1554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776BF" w14:textId="45E70998" w:rsidR="00670830" w:rsidRDefault="00777181" w:rsidP="00DD389B">
      <w:pPr>
        <w:spacing w:before="89"/>
        <w:ind w:left="2390" w:right="280"/>
        <w:jc w:val="center"/>
        <w:rPr>
          <w:b/>
          <w:sz w:val="26"/>
        </w:rPr>
      </w:pPr>
      <w:r>
        <w:rPr>
          <w:b/>
          <w:color w:val="000080"/>
          <w:sz w:val="26"/>
        </w:rPr>
        <w:t>National</w:t>
      </w:r>
      <w:r>
        <w:rPr>
          <w:b/>
          <w:color w:val="000080"/>
          <w:spacing w:val="-2"/>
          <w:sz w:val="26"/>
        </w:rPr>
        <w:t xml:space="preserve"> </w:t>
      </w:r>
      <w:r>
        <w:rPr>
          <w:b/>
          <w:color w:val="000080"/>
          <w:sz w:val="26"/>
        </w:rPr>
        <w:t>Hampton</w:t>
      </w:r>
      <w:r>
        <w:rPr>
          <w:b/>
          <w:color w:val="000080"/>
          <w:spacing w:val="-16"/>
          <w:sz w:val="26"/>
        </w:rPr>
        <w:t xml:space="preserve"> </w:t>
      </w:r>
      <w:r>
        <w:rPr>
          <w:b/>
          <w:color w:val="000080"/>
          <w:sz w:val="26"/>
        </w:rPr>
        <w:t>Alumni</w:t>
      </w:r>
      <w:r>
        <w:rPr>
          <w:b/>
          <w:color w:val="000080"/>
          <w:spacing w:val="-16"/>
          <w:sz w:val="26"/>
        </w:rPr>
        <w:t xml:space="preserve"> </w:t>
      </w:r>
      <w:r>
        <w:rPr>
          <w:b/>
          <w:color w:val="000080"/>
          <w:sz w:val="26"/>
        </w:rPr>
        <w:t xml:space="preserve">Association, </w:t>
      </w:r>
      <w:r>
        <w:rPr>
          <w:b/>
          <w:color w:val="000080"/>
          <w:spacing w:val="-4"/>
          <w:sz w:val="26"/>
        </w:rPr>
        <w:t>Inc.</w:t>
      </w:r>
    </w:p>
    <w:p w14:paraId="719776C0" w14:textId="356E7662" w:rsidR="00670830" w:rsidRDefault="00777181" w:rsidP="00DD389B">
      <w:pPr>
        <w:spacing w:before="62" w:line="256" w:lineRule="auto"/>
        <w:ind w:left="2520" w:right="100" w:firstLine="2"/>
        <w:jc w:val="center"/>
        <w:rPr>
          <w:b/>
          <w:sz w:val="26"/>
        </w:rPr>
      </w:pPr>
      <w:r>
        <w:rPr>
          <w:b/>
          <w:color w:val="000080"/>
          <w:sz w:val="26"/>
        </w:rPr>
        <w:t>Hampton University Endorsement</w:t>
      </w:r>
      <w:r>
        <w:rPr>
          <w:b/>
          <w:color w:val="000080"/>
          <w:spacing w:val="-17"/>
          <w:sz w:val="26"/>
        </w:rPr>
        <w:t xml:space="preserve"> </w:t>
      </w:r>
      <w:r>
        <w:rPr>
          <w:b/>
          <w:color w:val="000080"/>
          <w:sz w:val="26"/>
        </w:rPr>
        <w:t>Response</w:t>
      </w:r>
    </w:p>
    <w:p w14:paraId="719776C1" w14:textId="68E2B179" w:rsidR="00670830" w:rsidRDefault="00777181" w:rsidP="00DD389B">
      <w:pPr>
        <w:spacing w:before="62" w:line="256" w:lineRule="auto"/>
        <w:ind w:left="2520" w:right="100" w:firstLine="2"/>
        <w:jc w:val="center"/>
        <w:rPr>
          <w:b/>
          <w:sz w:val="26"/>
        </w:rPr>
      </w:pPr>
      <w:r>
        <w:rPr>
          <w:b/>
          <w:color w:val="000080"/>
          <w:sz w:val="26"/>
        </w:rPr>
        <w:t>202</w:t>
      </w:r>
      <w:r w:rsidR="000916CC">
        <w:rPr>
          <w:b/>
          <w:color w:val="000080"/>
          <w:sz w:val="26"/>
        </w:rPr>
        <w:t>6</w:t>
      </w:r>
      <w:r>
        <w:rPr>
          <w:b/>
          <w:color w:val="000080"/>
          <w:spacing w:val="-1"/>
          <w:sz w:val="26"/>
        </w:rPr>
        <w:t xml:space="preserve"> </w:t>
      </w:r>
      <w:r>
        <w:rPr>
          <w:b/>
          <w:color w:val="000080"/>
          <w:sz w:val="26"/>
        </w:rPr>
        <w:t>-</w:t>
      </w:r>
      <w:r>
        <w:rPr>
          <w:b/>
          <w:color w:val="000080"/>
          <w:spacing w:val="-1"/>
          <w:sz w:val="26"/>
        </w:rPr>
        <w:t xml:space="preserve"> </w:t>
      </w:r>
      <w:r>
        <w:rPr>
          <w:b/>
          <w:color w:val="000080"/>
          <w:sz w:val="26"/>
        </w:rPr>
        <w:t>202</w:t>
      </w:r>
      <w:r w:rsidR="000916CC">
        <w:rPr>
          <w:b/>
          <w:color w:val="000080"/>
          <w:sz w:val="26"/>
        </w:rPr>
        <w:t>8</w:t>
      </w:r>
      <w:r>
        <w:rPr>
          <w:b/>
          <w:color w:val="000080"/>
          <w:sz w:val="26"/>
        </w:rPr>
        <w:t xml:space="preserve"> National</w:t>
      </w:r>
      <w:r>
        <w:rPr>
          <w:b/>
          <w:color w:val="000080"/>
          <w:spacing w:val="-1"/>
          <w:sz w:val="26"/>
        </w:rPr>
        <w:t xml:space="preserve"> </w:t>
      </w:r>
      <w:r>
        <w:rPr>
          <w:b/>
          <w:color w:val="000080"/>
          <w:spacing w:val="-2"/>
          <w:sz w:val="26"/>
        </w:rPr>
        <w:t>Candidates</w:t>
      </w:r>
    </w:p>
    <w:p w14:paraId="719776C2" w14:textId="7B631D87" w:rsidR="00670830" w:rsidRDefault="00670830">
      <w:pPr>
        <w:pStyle w:val="BodyText"/>
        <w:rPr>
          <w:b/>
          <w:sz w:val="20"/>
        </w:rPr>
      </w:pPr>
    </w:p>
    <w:p w14:paraId="719776C6" w14:textId="77777777" w:rsidR="00670830" w:rsidRDefault="00670830">
      <w:pPr>
        <w:pStyle w:val="BodyText"/>
        <w:rPr>
          <w:b/>
          <w:sz w:val="20"/>
        </w:rPr>
      </w:pPr>
    </w:p>
    <w:p w14:paraId="719776C8" w14:textId="77777777" w:rsidR="00670830" w:rsidRDefault="00670830">
      <w:pPr>
        <w:pStyle w:val="BodyText"/>
        <w:rPr>
          <w:b/>
          <w:sz w:val="20"/>
        </w:rPr>
      </w:pPr>
    </w:p>
    <w:p w14:paraId="719776C9" w14:textId="77777777" w:rsidR="00670830" w:rsidRDefault="00777181">
      <w:pPr>
        <w:pStyle w:val="Heading1"/>
        <w:spacing w:before="210"/>
        <w:rPr>
          <w:u w:val="none"/>
        </w:rPr>
      </w:pPr>
      <w:r>
        <w:rPr>
          <w:spacing w:val="-2"/>
        </w:rPr>
        <w:t>MEMORANDUM</w:t>
      </w:r>
    </w:p>
    <w:p w14:paraId="719776CA" w14:textId="77777777" w:rsidR="00670830" w:rsidRDefault="00670830">
      <w:pPr>
        <w:pStyle w:val="BodyText"/>
        <w:spacing w:before="3"/>
        <w:rPr>
          <w:b/>
          <w:sz w:val="27"/>
        </w:rPr>
      </w:pPr>
    </w:p>
    <w:p w14:paraId="719776CB" w14:textId="7026011B" w:rsidR="00670830" w:rsidRDefault="00777181">
      <w:pPr>
        <w:pStyle w:val="BodyText"/>
        <w:tabs>
          <w:tab w:val="left" w:pos="1579"/>
        </w:tabs>
        <w:spacing w:before="90"/>
        <w:ind w:left="140"/>
      </w:pPr>
      <w:r>
        <w:rPr>
          <w:b/>
          <w:spacing w:val="-5"/>
        </w:rPr>
        <w:t>TO:</w:t>
      </w:r>
      <w:r>
        <w:rPr>
          <w:b/>
        </w:rPr>
        <w:tab/>
      </w:r>
      <w:r>
        <w:t>Derrick Lowery,</w:t>
      </w:r>
      <w:r>
        <w:rPr>
          <w:spacing w:val="-4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Teller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719776CC" w14:textId="77777777" w:rsidR="00670830" w:rsidRDefault="00670830">
      <w:pPr>
        <w:pStyle w:val="BodyText"/>
        <w:spacing w:before="10"/>
        <w:rPr>
          <w:sz w:val="36"/>
        </w:rPr>
      </w:pPr>
    </w:p>
    <w:p w14:paraId="719776CD" w14:textId="77777777" w:rsidR="00670830" w:rsidRDefault="00777181">
      <w:pPr>
        <w:pStyle w:val="Heading1"/>
        <w:tabs>
          <w:tab w:val="left" w:pos="1579"/>
          <w:tab w:val="left" w:pos="9379"/>
        </w:tabs>
        <w:rPr>
          <w:u w:val="none"/>
        </w:rPr>
      </w:pPr>
      <w:r>
        <w:rPr>
          <w:spacing w:val="-2"/>
          <w:u w:val="none"/>
        </w:rPr>
        <w:t>FROM:</w:t>
      </w:r>
      <w:r>
        <w:rPr>
          <w:u w:val="none"/>
        </w:rPr>
        <w:tab/>
      </w:r>
      <w:r>
        <w:tab/>
      </w:r>
    </w:p>
    <w:p w14:paraId="719776CE" w14:textId="77777777" w:rsidR="00670830" w:rsidRDefault="00777181">
      <w:pPr>
        <w:pStyle w:val="BodyText"/>
        <w:spacing w:before="64"/>
        <w:ind w:left="1580"/>
      </w:pPr>
      <w:r>
        <w:t>(Printed</w:t>
      </w:r>
      <w:r>
        <w:rPr>
          <w:spacing w:val="-3"/>
        </w:rPr>
        <w:t xml:space="preserve"> </w:t>
      </w:r>
      <w:r>
        <w:rPr>
          <w:spacing w:val="-2"/>
        </w:rPr>
        <w:t>Name)</w:t>
      </w:r>
    </w:p>
    <w:p w14:paraId="719776CF" w14:textId="77777777" w:rsidR="00670830" w:rsidRDefault="00670830">
      <w:pPr>
        <w:pStyle w:val="BodyText"/>
        <w:spacing w:before="4"/>
        <w:rPr>
          <w:sz w:val="27"/>
        </w:rPr>
      </w:pPr>
    </w:p>
    <w:p w14:paraId="719776D0" w14:textId="4A58C71D" w:rsidR="00670830" w:rsidRDefault="00C7154F">
      <w:pPr>
        <w:tabs>
          <w:tab w:val="left" w:pos="1579"/>
          <w:tab w:val="left" w:pos="5539"/>
        </w:tabs>
        <w:spacing w:before="90"/>
        <w:ind w:left="140"/>
        <w:rPr>
          <w:sz w:val="24"/>
        </w:rPr>
      </w:pPr>
      <w:r>
        <w:rPr>
          <w:b/>
          <w:spacing w:val="-2"/>
          <w:sz w:val="24"/>
        </w:rPr>
        <w:t>DATE:</w:t>
      </w:r>
      <w:r w:rsidR="00777181"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 w:rsidR="001141E0">
        <w:rPr>
          <w:spacing w:val="-4"/>
          <w:sz w:val="24"/>
        </w:rPr>
        <w:t>202</w:t>
      </w:r>
      <w:r w:rsidR="000916CC">
        <w:rPr>
          <w:spacing w:val="-4"/>
          <w:sz w:val="24"/>
        </w:rPr>
        <w:t>5</w:t>
      </w:r>
    </w:p>
    <w:p w14:paraId="719776D1" w14:textId="77777777" w:rsidR="00670830" w:rsidRDefault="00670830">
      <w:pPr>
        <w:pStyle w:val="BodyText"/>
        <w:spacing w:before="3"/>
        <w:rPr>
          <w:sz w:val="27"/>
        </w:rPr>
      </w:pPr>
    </w:p>
    <w:p w14:paraId="719776D2" w14:textId="77777777" w:rsidR="00670830" w:rsidRDefault="00777181">
      <w:pPr>
        <w:tabs>
          <w:tab w:val="left" w:pos="1579"/>
        </w:tabs>
        <w:spacing w:before="90" w:line="312" w:lineRule="auto"/>
        <w:ind w:left="1580" w:right="345" w:hanging="1440"/>
        <w:rPr>
          <w:b/>
          <w:sz w:val="24"/>
        </w:rPr>
      </w:pPr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  <w:t>Receipt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Officers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Campaign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Guidelines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 Candidates Seeking National Office</w:t>
      </w:r>
    </w:p>
    <w:p w14:paraId="719776D3" w14:textId="77777777" w:rsidR="00670830" w:rsidRDefault="00670830">
      <w:pPr>
        <w:pStyle w:val="BodyText"/>
        <w:rPr>
          <w:b/>
          <w:sz w:val="20"/>
        </w:rPr>
      </w:pPr>
    </w:p>
    <w:p w14:paraId="719776D4" w14:textId="35166323" w:rsidR="00670830" w:rsidRDefault="00777181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9776E2" wp14:editId="0A27D4AB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943600" cy="1270"/>
                <wp:effectExtent l="0" t="0" r="0" b="0"/>
                <wp:wrapTopAndBottom/>
                <wp:docPr id="124002978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6F28" id="docshape12" o:spid="_x0000_s1026" style="position:absolute;margin-left:1in;margin-top:8.2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" path="m,l9360,e" filled="f" strokeweight="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19776D5" w14:textId="77777777" w:rsidR="00670830" w:rsidRDefault="00670830">
      <w:pPr>
        <w:pStyle w:val="BodyText"/>
        <w:rPr>
          <w:b/>
          <w:sz w:val="26"/>
        </w:rPr>
      </w:pPr>
    </w:p>
    <w:p w14:paraId="719776D6" w14:textId="77777777" w:rsidR="00670830" w:rsidRDefault="00670830">
      <w:pPr>
        <w:pStyle w:val="BodyText"/>
        <w:rPr>
          <w:b/>
          <w:sz w:val="26"/>
        </w:rPr>
      </w:pPr>
    </w:p>
    <w:p w14:paraId="719776D7" w14:textId="3C7CFD49" w:rsidR="00670830" w:rsidRDefault="00777181">
      <w:pPr>
        <w:pStyle w:val="BodyText"/>
        <w:spacing w:before="149" w:line="300" w:lineRule="auto"/>
        <w:ind w:left="140" w:right="138"/>
        <w:jc w:val="both"/>
      </w:pPr>
      <w:r>
        <w:t>I acknowledge receipt of the following documents provided by the National Hampton Alumni Association, Incorporated:</w:t>
      </w:r>
      <w:r>
        <w:rPr>
          <w:spacing w:val="40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Article XI Qualifications of National Officers from the Bylaws as amended J</w:t>
      </w:r>
      <w:r w:rsidR="008E34C2">
        <w:t>uly</w:t>
      </w:r>
      <w:r>
        <w:t xml:space="preserve"> </w:t>
      </w:r>
      <w:r w:rsidR="008E34C2">
        <w:t>19</w:t>
      </w:r>
      <w:r>
        <w:t xml:space="preserve">, </w:t>
      </w:r>
      <w:proofErr w:type="gramStart"/>
      <w:r>
        <w:t>202</w:t>
      </w:r>
      <w:r w:rsidR="000211BA">
        <w:t>4</w:t>
      </w:r>
      <w:proofErr w:type="gramEnd"/>
      <w:r>
        <w:t xml:space="preserve"> and (2) the Campaign Guidelines Memorandum.</w:t>
      </w:r>
      <w:r>
        <w:rPr>
          <w:spacing w:val="40"/>
        </w:rPr>
        <w:t xml:space="preserve"> </w:t>
      </w:r>
      <w:r>
        <w:t xml:space="preserve">As a candidate for national office, I understand and will comply with the standards and stipulations in </w:t>
      </w:r>
      <w:proofErr w:type="gramStart"/>
      <w:r>
        <w:t>both of these</w:t>
      </w:r>
      <w:proofErr w:type="gramEnd"/>
      <w:r>
        <w:t xml:space="preserve"> </w:t>
      </w:r>
      <w:r>
        <w:rPr>
          <w:spacing w:val="-2"/>
        </w:rPr>
        <w:t>documents.</w:t>
      </w:r>
    </w:p>
    <w:p w14:paraId="719776D8" w14:textId="77777777" w:rsidR="00670830" w:rsidRDefault="00670830">
      <w:pPr>
        <w:pStyle w:val="BodyText"/>
        <w:rPr>
          <w:sz w:val="26"/>
        </w:rPr>
      </w:pPr>
    </w:p>
    <w:p w14:paraId="719776D9" w14:textId="77777777" w:rsidR="00670830" w:rsidRDefault="00670830">
      <w:pPr>
        <w:pStyle w:val="BodyText"/>
        <w:spacing w:before="5"/>
        <w:rPr>
          <w:sz w:val="34"/>
        </w:rPr>
      </w:pPr>
    </w:p>
    <w:p w14:paraId="719776DA" w14:textId="77777777" w:rsidR="00670830" w:rsidRDefault="00777181">
      <w:pPr>
        <w:tabs>
          <w:tab w:val="left" w:pos="9499"/>
        </w:tabs>
        <w:spacing w:before="1"/>
        <w:ind w:left="140"/>
        <w:jc w:val="both"/>
        <w:rPr>
          <w:b/>
          <w:sz w:val="24"/>
        </w:rPr>
      </w:pPr>
      <w:r>
        <w:rPr>
          <w:b/>
          <w:sz w:val="24"/>
        </w:rPr>
        <w:t>Signature:</w:t>
      </w:r>
      <w:r>
        <w:rPr>
          <w:b/>
          <w:spacing w:val="304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19776DB" w14:textId="77777777" w:rsidR="00670830" w:rsidRDefault="00670830">
      <w:pPr>
        <w:pStyle w:val="BodyText"/>
        <w:spacing w:before="3"/>
        <w:rPr>
          <w:b/>
          <w:sz w:val="27"/>
        </w:rPr>
      </w:pPr>
    </w:p>
    <w:p w14:paraId="3C2C31B3" w14:textId="686F6246" w:rsidR="00F6771B" w:rsidRDefault="00777181" w:rsidP="00F6771B">
      <w:pPr>
        <w:tabs>
          <w:tab w:val="left" w:pos="3140"/>
          <w:tab w:val="left" w:pos="9500"/>
        </w:tabs>
        <w:spacing w:before="90"/>
        <w:ind w:left="140"/>
        <w:rPr>
          <w:bCs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Signed and </w:t>
      </w:r>
      <w:r>
        <w:rPr>
          <w:b/>
          <w:spacing w:val="-2"/>
          <w:sz w:val="24"/>
        </w:rPr>
        <w:t>Returned: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59F12407" w14:textId="474740C0" w:rsidR="00F6771B" w:rsidRPr="00F6771B" w:rsidRDefault="00F6771B" w:rsidP="007D430F">
      <w:pPr>
        <w:tabs>
          <w:tab w:val="left" w:pos="3140"/>
          <w:tab w:val="left" w:pos="9500"/>
        </w:tabs>
        <w:spacing w:before="90"/>
        <w:ind w:left="3150" w:hanging="3010"/>
        <w:rPr>
          <w:bCs/>
          <w:sz w:val="24"/>
        </w:rPr>
      </w:pPr>
      <w:r>
        <w:rPr>
          <w:bCs/>
          <w:sz w:val="24"/>
        </w:rPr>
        <w:tab/>
      </w:r>
      <w:r w:rsidR="007D430F">
        <w:rPr>
          <w:bCs/>
          <w:sz w:val="24"/>
        </w:rPr>
        <w:t xml:space="preserve">If using </w:t>
      </w:r>
      <w:proofErr w:type="gramStart"/>
      <w:r w:rsidR="007D430F">
        <w:rPr>
          <w:bCs/>
          <w:sz w:val="24"/>
        </w:rPr>
        <w:t xml:space="preserve">an </w:t>
      </w:r>
      <w:r>
        <w:rPr>
          <w:bCs/>
          <w:sz w:val="24"/>
        </w:rPr>
        <w:t>Electronic</w:t>
      </w:r>
      <w:proofErr w:type="gramEnd"/>
      <w:r>
        <w:rPr>
          <w:bCs/>
          <w:sz w:val="24"/>
        </w:rPr>
        <w:t xml:space="preserve"> Signatures</w:t>
      </w:r>
      <w:r w:rsidR="007D430F">
        <w:rPr>
          <w:bCs/>
          <w:sz w:val="24"/>
        </w:rPr>
        <w:t>, it</w:t>
      </w:r>
      <w:r>
        <w:rPr>
          <w:bCs/>
          <w:sz w:val="24"/>
        </w:rPr>
        <w:t xml:space="preserve"> must use </w:t>
      </w:r>
      <w:r w:rsidR="00BB3252">
        <w:rPr>
          <w:bCs/>
          <w:sz w:val="24"/>
        </w:rPr>
        <w:t xml:space="preserve">a digital signature, e.g. </w:t>
      </w:r>
      <w:r w:rsidR="00DD389B">
        <w:rPr>
          <w:bCs/>
          <w:sz w:val="24"/>
        </w:rPr>
        <w:t>DocuSign</w:t>
      </w:r>
    </w:p>
    <w:sectPr w:rsidR="00F6771B" w:rsidRPr="00F6771B">
      <w:pgSz w:w="12240" w:h="15840"/>
      <w:pgMar w:top="1820" w:right="1300" w:bottom="1060" w:left="130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85BD" w14:textId="77777777" w:rsidR="004E28D7" w:rsidRDefault="004E28D7">
      <w:r>
        <w:separator/>
      </w:r>
    </w:p>
  </w:endnote>
  <w:endnote w:type="continuationSeparator" w:id="0">
    <w:p w14:paraId="4AAACDD4" w14:textId="77777777" w:rsidR="004E28D7" w:rsidRDefault="004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76E3" w14:textId="47D5005A" w:rsidR="00670830" w:rsidRDefault="007771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776E4" wp14:editId="5C2D103E">
              <wp:simplePos x="0" y="0"/>
              <wp:positionH relativeFrom="page">
                <wp:posOffset>6074410</wp:posOffset>
              </wp:positionH>
              <wp:positionV relativeFrom="page">
                <wp:posOffset>9360535</wp:posOffset>
              </wp:positionV>
              <wp:extent cx="1042670" cy="172720"/>
              <wp:effectExtent l="0" t="0" r="0" b="0"/>
              <wp:wrapNone/>
              <wp:docPr id="18801614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776E7" w14:textId="209A9F61" w:rsidR="00670830" w:rsidRPr="0087509E" w:rsidRDefault="00777181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  <w:t>Rev.</w:t>
                          </w:r>
                          <w:r>
                            <w:rPr>
                              <w:rFonts w:ascii="Arial"/>
                              <w:b/>
                              <w:color w:val="011993"/>
                              <w:spacing w:val="-5"/>
                              <w:sz w:val="18"/>
                            </w:rPr>
                            <w:t xml:space="preserve">  </w:t>
                          </w:r>
                          <w:r w:rsidRPr="0087509E"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  <w:t>0</w:t>
                          </w:r>
                          <w:r w:rsidR="00034562"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  <w:t>8</w:t>
                          </w:r>
                          <w:r w:rsidRPr="0087509E"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  <w:t>2</w:t>
                          </w:r>
                          <w:r w:rsidR="00034562"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  <w:t>8</w:t>
                          </w:r>
                          <w:r w:rsidRPr="0087509E"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  <w:t>202</w:t>
                          </w:r>
                          <w:r w:rsidR="00ED4138">
                            <w:rPr>
                              <w:rFonts w:ascii="Arial"/>
                              <w:b/>
                              <w:color w:val="011993"/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776E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8.3pt;margin-top:737.05pt;width:82.1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" filled="f" stroked="f">
              <v:textbox inset="0,0,0,0">
                <w:txbxContent>
                  <w:p w14:paraId="719776E7" w14:textId="209A9F61" w:rsidR="00670830" w:rsidRPr="0087509E" w:rsidRDefault="00777181">
                    <w:pPr>
                      <w:spacing w:before="26"/>
                      <w:ind w:left="20"/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  <w:t>Rev.</w:t>
                    </w:r>
                    <w:r>
                      <w:rPr>
                        <w:rFonts w:ascii="Arial"/>
                        <w:b/>
                        <w:color w:val="011993"/>
                        <w:spacing w:val="-5"/>
                        <w:sz w:val="18"/>
                      </w:rPr>
                      <w:t xml:space="preserve">  </w:t>
                    </w:r>
                    <w:r w:rsidRPr="0087509E"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  <w:t>0</w:t>
                    </w:r>
                    <w:r w:rsidR="00034562"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  <w:t>8</w:t>
                    </w:r>
                    <w:r w:rsidRPr="0087509E"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  <w:t>2</w:t>
                    </w:r>
                    <w:r w:rsidR="00034562"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  <w:t>8</w:t>
                    </w:r>
                    <w:r w:rsidRPr="0087509E"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  <w:t>202</w:t>
                    </w:r>
                    <w:r w:rsidR="00ED4138">
                      <w:rPr>
                        <w:rFonts w:ascii="Arial"/>
                        <w:b/>
                        <w:color w:val="011993"/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C55F" w14:textId="77777777" w:rsidR="004E28D7" w:rsidRDefault="004E28D7">
      <w:r>
        <w:separator/>
      </w:r>
    </w:p>
  </w:footnote>
  <w:footnote w:type="continuationSeparator" w:id="0">
    <w:p w14:paraId="0C0128F6" w14:textId="77777777" w:rsidR="004E28D7" w:rsidRDefault="004E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F3A7B"/>
    <w:multiLevelType w:val="hybridMultilevel"/>
    <w:tmpl w:val="72F4656E"/>
    <w:lvl w:ilvl="0" w:tplc="C8A60874">
      <w:start w:val="1"/>
      <w:numFmt w:val="decimal"/>
      <w:lvlText w:val="%1)"/>
      <w:lvlJc w:val="left"/>
      <w:pPr>
        <w:ind w:left="45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FF88EAE">
      <w:numFmt w:val="bullet"/>
      <w:lvlText w:val="•"/>
      <w:lvlJc w:val="left"/>
      <w:pPr>
        <w:ind w:left="1378" w:hanging="320"/>
      </w:pPr>
      <w:rPr>
        <w:rFonts w:hint="default"/>
        <w:lang w:val="en-US" w:eastAsia="en-US" w:bidi="ar-SA"/>
      </w:rPr>
    </w:lvl>
    <w:lvl w:ilvl="2" w:tplc="29D069D8">
      <w:numFmt w:val="bullet"/>
      <w:lvlText w:val="•"/>
      <w:lvlJc w:val="left"/>
      <w:pPr>
        <w:ind w:left="2296" w:hanging="320"/>
      </w:pPr>
      <w:rPr>
        <w:rFonts w:hint="default"/>
        <w:lang w:val="en-US" w:eastAsia="en-US" w:bidi="ar-SA"/>
      </w:rPr>
    </w:lvl>
    <w:lvl w:ilvl="3" w:tplc="E7FC50F4">
      <w:numFmt w:val="bullet"/>
      <w:lvlText w:val="•"/>
      <w:lvlJc w:val="left"/>
      <w:pPr>
        <w:ind w:left="3214" w:hanging="320"/>
      </w:pPr>
      <w:rPr>
        <w:rFonts w:hint="default"/>
        <w:lang w:val="en-US" w:eastAsia="en-US" w:bidi="ar-SA"/>
      </w:rPr>
    </w:lvl>
    <w:lvl w:ilvl="4" w:tplc="09A0AE68">
      <w:numFmt w:val="bullet"/>
      <w:lvlText w:val="•"/>
      <w:lvlJc w:val="left"/>
      <w:pPr>
        <w:ind w:left="4132" w:hanging="320"/>
      </w:pPr>
      <w:rPr>
        <w:rFonts w:hint="default"/>
        <w:lang w:val="en-US" w:eastAsia="en-US" w:bidi="ar-SA"/>
      </w:rPr>
    </w:lvl>
    <w:lvl w:ilvl="5" w:tplc="5B901F48">
      <w:numFmt w:val="bullet"/>
      <w:lvlText w:val="•"/>
      <w:lvlJc w:val="left"/>
      <w:pPr>
        <w:ind w:left="5050" w:hanging="320"/>
      </w:pPr>
      <w:rPr>
        <w:rFonts w:hint="default"/>
        <w:lang w:val="en-US" w:eastAsia="en-US" w:bidi="ar-SA"/>
      </w:rPr>
    </w:lvl>
    <w:lvl w:ilvl="6" w:tplc="5D68E73A">
      <w:numFmt w:val="bullet"/>
      <w:lvlText w:val="•"/>
      <w:lvlJc w:val="left"/>
      <w:pPr>
        <w:ind w:left="5968" w:hanging="320"/>
      </w:pPr>
      <w:rPr>
        <w:rFonts w:hint="default"/>
        <w:lang w:val="en-US" w:eastAsia="en-US" w:bidi="ar-SA"/>
      </w:rPr>
    </w:lvl>
    <w:lvl w:ilvl="7" w:tplc="4D3A3E74">
      <w:numFmt w:val="bullet"/>
      <w:lvlText w:val="•"/>
      <w:lvlJc w:val="left"/>
      <w:pPr>
        <w:ind w:left="6886" w:hanging="320"/>
      </w:pPr>
      <w:rPr>
        <w:rFonts w:hint="default"/>
        <w:lang w:val="en-US" w:eastAsia="en-US" w:bidi="ar-SA"/>
      </w:rPr>
    </w:lvl>
    <w:lvl w:ilvl="8" w:tplc="5EAEB0A8">
      <w:numFmt w:val="bullet"/>
      <w:lvlText w:val="•"/>
      <w:lvlJc w:val="left"/>
      <w:pPr>
        <w:ind w:left="7804" w:hanging="320"/>
      </w:pPr>
      <w:rPr>
        <w:rFonts w:hint="default"/>
        <w:lang w:val="en-US" w:eastAsia="en-US" w:bidi="ar-SA"/>
      </w:rPr>
    </w:lvl>
  </w:abstractNum>
  <w:num w:numId="1" w16cid:durableId="62293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30"/>
    <w:rsid w:val="000211BA"/>
    <w:rsid w:val="00034562"/>
    <w:rsid w:val="000656C1"/>
    <w:rsid w:val="00066359"/>
    <w:rsid w:val="000916CC"/>
    <w:rsid w:val="000A5098"/>
    <w:rsid w:val="001141E0"/>
    <w:rsid w:val="001536D5"/>
    <w:rsid w:val="001C4FA3"/>
    <w:rsid w:val="00276D06"/>
    <w:rsid w:val="002B6451"/>
    <w:rsid w:val="00311279"/>
    <w:rsid w:val="003242E7"/>
    <w:rsid w:val="003C08C6"/>
    <w:rsid w:val="0048724E"/>
    <w:rsid w:val="004E01EA"/>
    <w:rsid w:val="004E28D7"/>
    <w:rsid w:val="0051044C"/>
    <w:rsid w:val="005D026B"/>
    <w:rsid w:val="00670830"/>
    <w:rsid w:val="006B7BCD"/>
    <w:rsid w:val="006C0148"/>
    <w:rsid w:val="006D3686"/>
    <w:rsid w:val="00726E08"/>
    <w:rsid w:val="0075718E"/>
    <w:rsid w:val="00777181"/>
    <w:rsid w:val="007A2CF0"/>
    <w:rsid w:val="007D430F"/>
    <w:rsid w:val="00805100"/>
    <w:rsid w:val="008205F1"/>
    <w:rsid w:val="0087509E"/>
    <w:rsid w:val="008C2689"/>
    <w:rsid w:val="008E34C2"/>
    <w:rsid w:val="008F5482"/>
    <w:rsid w:val="00925D79"/>
    <w:rsid w:val="009D7B63"/>
    <w:rsid w:val="00BB3252"/>
    <w:rsid w:val="00C7154F"/>
    <w:rsid w:val="00DD389B"/>
    <w:rsid w:val="00E2220E"/>
    <w:rsid w:val="00ED4138"/>
    <w:rsid w:val="00F6771B"/>
    <w:rsid w:val="00FA1B8A"/>
    <w:rsid w:val="00FD5B3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776AA"/>
  <w15:docId w15:val="{05A22596-47EE-448E-B779-9D476F36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459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7718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77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1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7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18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2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D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rick.lowery@nhaain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Lowery</dc:creator>
  <cp:lastModifiedBy>Derrick Lowery</cp:lastModifiedBy>
  <cp:revision>44</cp:revision>
  <dcterms:created xsi:type="dcterms:W3CDTF">2023-06-26T17:50:00Z</dcterms:created>
  <dcterms:modified xsi:type="dcterms:W3CDTF">2025-08-28T18:14:00Z</dcterms:modified>
</cp:coreProperties>
</file>