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36A5" w14:textId="08FD8790" w:rsidR="008B0544" w:rsidRDefault="000C0637">
      <w:pPr>
        <w:pStyle w:val="BodyText"/>
        <w:ind w:left="114"/>
        <w:rPr>
          <w:sz w:val="20"/>
        </w:rPr>
      </w:pPr>
      <w:r>
        <w:rPr>
          <w:rFonts w:ascii="Arial" w:hAnsi="Arial" w:cs="Arial"/>
          <w:noProof/>
          <w:color w:val="000000"/>
          <w:bdr w:val="none" w:sz="0" w:space="0" w:color="auto" w:frame="1"/>
        </w:rPr>
        <w:drawing>
          <wp:anchor distT="0" distB="0" distL="114300" distR="114300" simplePos="0" relativeHeight="487592960" behindDoc="0" locked="0" layoutInCell="1" allowOverlap="1" wp14:anchorId="44B5D2D6" wp14:editId="2EA0EFAC">
            <wp:simplePos x="0" y="0"/>
            <wp:positionH relativeFrom="column">
              <wp:posOffset>-102663</wp:posOffset>
            </wp:positionH>
            <wp:positionV relativeFrom="paragraph">
              <wp:posOffset>103505</wp:posOffset>
            </wp:positionV>
            <wp:extent cx="1063625" cy="1121410"/>
            <wp:effectExtent l="0" t="0" r="0" b="0"/>
            <wp:wrapSquare wrapText="bothSides"/>
            <wp:docPr id="676532862" name="Picture 67653286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32862" name="Picture 676532862"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6362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E5914" w14:textId="344C22A1" w:rsidR="006973A3" w:rsidRDefault="006973A3">
      <w:pPr>
        <w:pStyle w:val="Title"/>
        <w:rPr>
          <w:color w:val="011993"/>
          <w:spacing w:val="-2"/>
        </w:rPr>
      </w:pPr>
    </w:p>
    <w:p w14:paraId="09CC01B8" w14:textId="526E6677" w:rsidR="001B08DA" w:rsidRDefault="001B08DA" w:rsidP="00BE17C3">
      <w:pPr>
        <w:ind w:left="2138" w:right="2138"/>
        <w:jc w:val="center"/>
        <w:rPr>
          <w:b/>
          <w:sz w:val="26"/>
        </w:rPr>
      </w:pPr>
      <w:r>
        <w:rPr>
          <w:b/>
          <w:color w:val="000080"/>
          <w:sz w:val="26"/>
        </w:rPr>
        <w:t>National</w:t>
      </w:r>
      <w:r>
        <w:rPr>
          <w:b/>
          <w:color w:val="000080"/>
          <w:spacing w:val="-4"/>
          <w:sz w:val="26"/>
        </w:rPr>
        <w:t xml:space="preserve"> </w:t>
      </w:r>
      <w:r>
        <w:rPr>
          <w:b/>
          <w:color w:val="000080"/>
          <w:sz w:val="26"/>
        </w:rPr>
        <w:t>Hampton</w:t>
      </w:r>
      <w:r>
        <w:rPr>
          <w:b/>
          <w:color w:val="000080"/>
          <w:spacing w:val="-16"/>
          <w:sz w:val="26"/>
        </w:rPr>
        <w:t xml:space="preserve"> </w:t>
      </w:r>
      <w:r>
        <w:rPr>
          <w:b/>
          <w:color w:val="000080"/>
          <w:sz w:val="26"/>
        </w:rPr>
        <w:t>Alumni</w:t>
      </w:r>
      <w:r>
        <w:rPr>
          <w:b/>
          <w:color w:val="000080"/>
          <w:spacing w:val="-16"/>
          <w:sz w:val="26"/>
        </w:rPr>
        <w:t xml:space="preserve"> </w:t>
      </w:r>
      <w:r>
        <w:rPr>
          <w:b/>
          <w:color w:val="000080"/>
          <w:sz w:val="26"/>
        </w:rPr>
        <w:t>Association,</w:t>
      </w:r>
      <w:r>
        <w:rPr>
          <w:b/>
          <w:color w:val="000080"/>
          <w:spacing w:val="-2"/>
          <w:sz w:val="26"/>
        </w:rPr>
        <w:t xml:space="preserve"> </w:t>
      </w:r>
      <w:r>
        <w:rPr>
          <w:b/>
          <w:color w:val="000080"/>
          <w:spacing w:val="-4"/>
          <w:sz w:val="26"/>
        </w:rPr>
        <w:t>Inc.</w:t>
      </w:r>
    </w:p>
    <w:p w14:paraId="726AA1AB" w14:textId="0C9D1495" w:rsidR="001B08DA" w:rsidRDefault="001B08DA" w:rsidP="001B08DA">
      <w:pPr>
        <w:spacing w:before="21" w:line="256" w:lineRule="auto"/>
        <w:ind w:left="3165" w:right="3154" w:hanging="15"/>
        <w:jc w:val="center"/>
        <w:rPr>
          <w:b/>
          <w:color w:val="000080"/>
          <w:sz w:val="26"/>
        </w:rPr>
      </w:pPr>
      <w:r>
        <w:rPr>
          <w:b/>
          <w:color w:val="000080"/>
          <w:sz w:val="26"/>
        </w:rPr>
        <w:t>Hampton University Hampton,</w:t>
      </w:r>
      <w:r>
        <w:rPr>
          <w:b/>
          <w:color w:val="000080"/>
          <w:spacing w:val="-17"/>
          <w:sz w:val="26"/>
        </w:rPr>
        <w:t xml:space="preserve"> </w:t>
      </w:r>
      <w:r>
        <w:rPr>
          <w:b/>
          <w:color w:val="000080"/>
          <w:sz w:val="26"/>
        </w:rPr>
        <w:t>Virginia</w:t>
      </w:r>
      <w:r>
        <w:rPr>
          <w:b/>
          <w:color w:val="000080"/>
          <w:spacing w:val="-17"/>
          <w:sz w:val="26"/>
        </w:rPr>
        <w:t xml:space="preserve"> </w:t>
      </w:r>
      <w:r>
        <w:rPr>
          <w:b/>
          <w:color w:val="000080"/>
          <w:sz w:val="26"/>
        </w:rPr>
        <w:t>23668</w:t>
      </w:r>
    </w:p>
    <w:p w14:paraId="10DB3934" w14:textId="77777777" w:rsidR="001B08DA" w:rsidRDefault="001B08DA" w:rsidP="001B08DA">
      <w:pPr>
        <w:spacing w:before="21" w:line="256" w:lineRule="auto"/>
        <w:ind w:left="3165" w:right="3154" w:hanging="15"/>
        <w:jc w:val="center"/>
        <w:rPr>
          <w:b/>
          <w:sz w:val="26"/>
        </w:rPr>
      </w:pPr>
    </w:p>
    <w:tbl>
      <w:tblPr>
        <w:tblStyle w:val="TableGrid"/>
        <w:tblpPr w:leftFromText="180" w:rightFromText="180" w:vertAnchor="text" w:horzAnchor="margin" w:tblpY="361"/>
        <w:tblW w:w="9985"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double" w:sz="4" w:space="0" w:color="8064A2" w:themeColor="accent4"/>
          <w:insideV w:val="double" w:sz="4" w:space="0" w:color="8064A2" w:themeColor="accent4"/>
        </w:tblBorders>
        <w:shd w:val="clear" w:color="auto" w:fill="2C06B6"/>
        <w:tblLook w:val="04A0" w:firstRow="1" w:lastRow="0" w:firstColumn="1" w:lastColumn="0" w:noHBand="0" w:noVBand="1"/>
      </w:tblPr>
      <w:tblGrid>
        <w:gridCol w:w="9985"/>
      </w:tblGrid>
      <w:tr w:rsidR="002F2BF1" w14:paraId="0A123BDB" w14:textId="77777777" w:rsidTr="00BE17C3">
        <w:trPr>
          <w:trHeight w:val="240"/>
        </w:trPr>
        <w:tc>
          <w:tcPr>
            <w:tcW w:w="9985" w:type="dxa"/>
            <w:shd w:val="clear" w:color="auto" w:fill="240595"/>
          </w:tcPr>
          <w:p w14:paraId="04AA086F" w14:textId="5146801C" w:rsidR="002F2BF1" w:rsidRDefault="002F2BF1" w:rsidP="00BE17C3">
            <w:pPr>
              <w:pStyle w:val="BodyText"/>
              <w:rPr>
                <w:b/>
                <w:sz w:val="20"/>
              </w:rPr>
            </w:pPr>
          </w:p>
        </w:tc>
      </w:tr>
    </w:tbl>
    <w:p w14:paraId="507AF26C" w14:textId="4CD2676F" w:rsidR="00357D65" w:rsidRDefault="00357D65">
      <w:pPr>
        <w:pStyle w:val="Title"/>
        <w:rPr>
          <w:color w:val="011993"/>
          <w:spacing w:val="-2"/>
        </w:rPr>
      </w:pPr>
    </w:p>
    <w:p w14:paraId="7F02182B" w14:textId="77777777" w:rsidR="001B08DA" w:rsidRDefault="001B08DA">
      <w:pPr>
        <w:pStyle w:val="Title"/>
        <w:rPr>
          <w:color w:val="011993"/>
          <w:spacing w:val="-2"/>
        </w:rPr>
      </w:pPr>
    </w:p>
    <w:p w14:paraId="209B36A6" w14:textId="399407F5" w:rsidR="008B0544" w:rsidRDefault="00AA605D">
      <w:pPr>
        <w:pStyle w:val="Title"/>
      </w:pPr>
      <w:r>
        <w:rPr>
          <w:color w:val="011993"/>
          <w:spacing w:val="-2"/>
        </w:rPr>
        <w:t>MEMORANDUM</w:t>
      </w:r>
    </w:p>
    <w:p w14:paraId="209B36A7" w14:textId="77777777" w:rsidR="008B0544" w:rsidRDefault="00AA605D">
      <w:pPr>
        <w:pStyle w:val="BodyText"/>
        <w:spacing w:before="9"/>
        <w:rPr>
          <w:b/>
          <w:sz w:val="10"/>
        </w:rPr>
      </w:pPr>
      <w:r>
        <w:rPr>
          <w:noProof/>
        </w:rPr>
        <mc:AlternateContent>
          <mc:Choice Requires="wps">
            <w:drawing>
              <wp:anchor distT="0" distB="0" distL="0" distR="0" simplePos="0" relativeHeight="487588352" behindDoc="1" locked="0" layoutInCell="1" allowOverlap="1" wp14:anchorId="209B36B7" wp14:editId="209B36B8">
                <wp:simplePos x="0" y="0"/>
                <wp:positionH relativeFrom="page">
                  <wp:posOffset>1005840</wp:posOffset>
                </wp:positionH>
                <wp:positionV relativeFrom="paragraph">
                  <wp:posOffset>94434</wp:posOffset>
                </wp:positionV>
                <wp:extent cx="57607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71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9FC7C6" id="Graphic 6" o:spid="_x0000_s1026" style="position:absolute;margin-left:79.2pt;margin-top:7.45pt;width:453.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" path="m,l5760719,e" filled="f" strokeweight="2pt">
                <v:path arrowok="t"/>
                <w10:wrap type="topAndBottom" anchorx="page"/>
              </v:shape>
            </w:pict>
          </mc:Fallback>
        </mc:AlternateContent>
      </w:r>
    </w:p>
    <w:p w14:paraId="209B36A8" w14:textId="77777777" w:rsidR="008B0544" w:rsidRDefault="00AA605D">
      <w:pPr>
        <w:pStyle w:val="BodyText"/>
        <w:tabs>
          <w:tab w:val="left" w:pos="1579"/>
        </w:tabs>
        <w:spacing w:before="71"/>
        <w:ind w:left="140"/>
      </w:pPr>
      <w:r>
        <w:rPr>
          <w:b/>
          <w:spacing w:val="-5"/>
        </w:rPr>
        <w:t>TO:</w:t>
      </w:r>
      <w:r>
        <w:rPr>
          <w:b/>
        </w:rPr>
        <w:tab/>
      </w:r>
      <w:r>
        <w:t>Chapter</w:t>
      </w:r>
      <w:r>
        <w:rPr>
          <w:spacing w:val="-4"/>
        </w:rPr>
        <w:t xml:space="preserve"> </w:t>
      </w:r>
      <w:r>
        <w:rPr>
          <w:spacing w:val="-2"/>
        </w:rPr>
        <w:t>Presidents</w:t>
      </w:r>
    </w:p>
    <w:p w14:paraId="209B36A9" w14:textId="51623C22" w:rsidR="008B0544" w:rsidRDefault="00AA605D">
      <w:pPr>
        <w:pStyle w:val="BodyText"/>
        <w:tabs>
          <w:tab w:val="left" w:pos="1579"/>
        </w:tabs>
        <w:spacing w:before="64"/>
        <w:ind w:left="140"/>
      </w:pPr>
      <w:r>
        <w:rPr>
          <w:b/>
          <w:spacing w:val="-2"/>
        </w:rPr>
        <w:t>FROM:</w:t>
      </w:r>
      <w:r>
        <w:rPr>
          <w:b/>
        </w:rPr>
        <w:tab/>
      </w:r>
      <w:r w:rsidR="00EE0813">
        <w:t>Derrick Lowery</w:t>
      </w:r>
      <w:r>
        <w:t>,</w:t>
      </w:r>
      <w:r>
        <w:rPr>
          <w:spacing w:val="-1"/>
        </w:rPr>
        <w:t xml:space="preserve"> </w:t>
      </w:r>
      <w:r>
        <w:t>Nominations</w:t>
      </w:r>
      <w:r>
        <w:rPr>
          <w:spacing w:val="-1"/>
        </w:rPr>
        <w:t xml:space="preserve"> </w:t>
      </w:r>
      <w:r>
        <w:rPr>
          <w:spacing w:val="-2"/>
        </w:rPr>
        <w:t>Chair</w:t>
      </w:r>
    </w:p>
    <w:p w14:paraId="209B36AA" w14:textId="489A2860" w:rsidR="008B0544" w:rsidRDefault="00AA605D">
      <w:pPr>
        <w:tabs>
          <w:tab w:val="left" w:pos="1579"/>
        </w:tabs>
        <w:spacing w:before="64"/>
        <w:ind w:left="140"/>
        <w:rPr>
          <w:sz w:val="24"/>
        </w:rPr>
      </w:pPr>
      <w:r>
        <w:rPr>
          <w:b/>
          <w:spacing w:val="-2"/>
          <w:sz w:val="24"/>
        </w:rPr>
        <w:t>DATE:</w:t>
      </w:r>
      <w:r>
        <w:rPr>
          <w:b/>
          <w:sz w:val="24"/>
        </w:rPr>
        <w:tab/>
      </w:r>
      <w:r w:rsidR="000C0205">
        <w:rPr>
          <w:sz w:val="24"/>
        </w:rPr>
        <w:t>September 1</w:t>
      </w:r>
      <w:r>
        <w:rPr>
          <w:sz w:val="24"/>
        </w:rPr>
        <w:t>,</w:t>
      </w:r>
      <w:r>
        <w:rPr>
          <w:spacing w:val="-1"/>
          <w:sz w:val="24"/>
        </w:rPr>
        <w:t xml:space="preserve"> </w:t>
      </w:r>
      <w:r>
        <w:rPr>
          <w:spacing w:val="-4"/>
          <w:sz w:val="24"/>
        </w:rPr>
        <w:t>202</w:t>
      </w:r>
      <w:r w:rsidR="000C0637">
        <w:rPr>
          <w:spacing w:val="-4"/>
          <w:sz w:val="24"/>
        </w:rPr>
        <w:t>5</w:t>
      </w:r>
    </w:p>
    <w:p w14:paraId="209B36AB" w14:textId="77777777" w:rsidR="008B0544" w:rsidRDefault="00AA605D">
      <w:pPr>
        <w:tabs>
          <w:tab w:val="left" w:pos="1579"/>
        </w:tabs>
        <w:spacing w:before="84"/>
        <w:ind w:left="140"/>
        <w:rPr>
          <w:sz w:val="24"/>
        </w:rPr>
      </w:pPr>
      <w:r>
        <w:rPr>
          <w:b/>
          <w:spacing w:val="-2"/>
          <w:sz w:val="24"/>
        </w:rPr>
        <w:t>SUBJECT:</w:t>
      </w:r>
      <w:r>
        <w:rPr>
          <w:b/>
          <w:sz w:val="24"/>
        </w:rPr>
        <w:tab/>
      </w:r>
      <w:r>
        <w:rPr>
          <w:sz w:val="24"/>
        </w:rPr>
        <w:t>Nominations</w:t>
      </w:r>
      <w:r>
        <w:rPr>
          <w:spacing w:val="-4"/>
          <w:sz w:val="24"/>
        </w:rPr>
        <w:t xml:space="preserve"> </w:t>
      </w:r>
      <w:r>
        <w:rPr>
          <w:sz w:val="24"/>
        </w:rPr>
        <w:t>for</w:t>
      </w:r>
      <w:r>
        <w:rPr>
          <w:spacing w:val="-2"/>
          <w:sz w:val="24"/>
        </w:rPr>
        <w:t xml:space="preserve"> </w:t>
      </w:r>
      <w:r>
        <w:rPr>
          <w:sz w:val="24"/>
        </w:rPr>
        <w:t>National</w:t>
      </w:r>
      <w:r>
        <w:rPr>
          <w:spacing w:val="-1"/>
          <w:sz w:val="24"/>
        </w:rPr>
        <w:t xml:space="preserve"> </w:t>
      </w:r>
      <w:r>
        <w:rPr>
          <w:spacing w:val="-2"/>
          <w:sz w:val="24"/>
        </w:rPr>
        <w:t>Officers</w:t>
      </w:r>
    </w:p>
    <w:p w14:paraId="209B36AC" w14:textId="77777777" w:rsidR="008B0544" w:rsidRDefault="00AA605D">
      <w:pPr>
        <w:pStyle w:val="BodyText"/>
        <w:spacing w:before="3"/>
        <w:rPr>
          <w:sz w:val="9"/>
        </w:rPr>
      </w:pPr>
      <w:r>
        <w:rPr>
          <w:noProof/>
        </w:rPr>
        <mc:AlternateContent>
          <mc:Choice Requires="wps">
            <w:drawing>
              <wp:anchor distT="0" distB="0" distL="0" distR="0" simplePos="0" relativeHeight="487588864" behindDoc="1" locked="0" layoutInCell="1" allowOverlap="1" wp14:anchorId="209B36B9" wp14:editId="209B36BA">
                <wp:simplePos x="0" y="0"/>
                <wp:positionH relativeFrom="page">
                  <wp:posOffset>1005840</wp:posOffset>
                </wp:positionH>
                <wp:positionV relativeFrom="paragraph">
                  <wp:posOffset>82993</wp:posOffset>
                </wp:positionV>
                <wp:extent cx="57607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719"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6E25AE" id="Graphic 7" o:spid="_x0000_s1026" style="position:absolute;margin-left:79.2pt;margin-top:6.55pt;width:453.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" path="m,l5760719,e" filled="f" strokeweight="2pt">
                <v:path arrowok="t"/>
                <w10:wrap type="topAndBottom" anchorx="page"/>
              </v:shape>
            </w:pict>
          </mc:Fallback>
        </mc:AlternateContent>
      </w:r>
    </w:p>
    <w:p w14:paraId="5863D274" w14:textId="3910357D" w:rsidR="00714662" w:rsidRDefault="00AA605D">
      <w:pPr>
        <w:pStyle w:val="BodyText"/>
        <w:spacing w:before="73" w:line="297" w:lineRule="auto"/>
        <w:ind w:left="140" w:right="145"/>
        <w:jc w:val="both"/>
        <w:rPr>
          <w:spacing w:val="40"/>
        </w:rPr>
      </w:pPr>
      <w:r>
        <w:t>All Chapter Presidents of the National Hampton Alumni Association</w:t>
      </w:r>
      <w:r w:rsidR="008D7CC6">
        <w:t xml:space="preserve"> (NHAA)</w:t>
      </w:r>
      <w:r>
        <w:t>, Inc., have the opportunity to nominate highly qualified candidates to fill the Board positions of National President, First Vice President, Vice President of the Eastern Regions, Vice President of the Western Regions, Recording Secretary, Corresponding Secretary, and Treasurer.</w:t>
      </w:r>
      <w:r>
        <w:rPr>
          <w:spacing w:val="40"/>
        </w:rPr>
        <w:t xml:space="preserve"> </w:t>
      </w:r>
      <w:r>
        <w:t xml:space="preserve">Please take advantage </w:t>
      </w:r>
      <w:r w:rsidR="00334B9E">
        <w:t>of participating</w:t>
      </w:r>
      <w:r>
        <w:t xml:space="preserve"> in the selection of the 202</w:t>
      </w:r>
      <w:r w:rsidR="00BF4D8D">
        <w:t>6</w:t>
      </w:r>
      <w:r>
        <w:t xml:space="preserve"> </w:t>
      </w:r>
      <w:r w:rsidR="00FB2D67">
        <w:t xml:space="preserve">- </w:t>
      </w:r>
      <w:r>
        <w:t>202</w:t>
      </w:r>
      <w:r w:rsidR="00BF4D8D">
        <w:t>8</w:t>
      </w:r>
      <w:r>
        <w:t xml:space="preserve"> national alumni leadership team.</w:t>
      </w:r>
      <w:r>
        <w:rPr>
          <w:spacing w:val="40"/>
        </w:rPr>
        <w:t xml:space="preserve"> </w:t>
      </w:r>
      <w:r>
        <w:t>The required Nominations and Nominee Agreement forms are attached.</w:t>
      </w:r>
      <w:r>
        <w:rPr>
          <w:spacing w:val="40"/>
        </w:rPr>
        <w:t xml:space="preserve"> </w:t>
      </w:r>
    </w:p>
    <w:p w14:paraId="2F1B324F" w14:textId="0CD833FB" w:rsidR="002A069E" w:rsidRDefault="002A069E" w:rsidP="00714662">
      <w:pPr>
        <w:pStyle w:val="BodyText"/>
        <w:numPr>
          <w:ilvl w:val="0"/>
          <w:numId w:val="1"/>
        </w:numPr>
        <w:spacing w:before="73" w:line="297" w:lineRule="auto"/>
        <w:ind w:right="145"/>
        <w:jc w:val="both"/>
      </w:pPr>
      <w:r>
        <w:t>Nomination Form</w:t>
      </w:r>
    </w:p>
    <w:p w14:paraId="6DA173E7" w14:textId="5C85BBDF" w:rsidR="00714662" w:rsidRPr="001B08DA" w:rsidRDefault="00AA605D" w:rsidP="002A069E">
      <w:pPr>
        <w:pStyle w:val="BodyText"/>
        <w:numPr>
          <w:ilvl w:val="1"/>
          <w:numId w:val="1"/>
        </w:numPr>
        <w:ind w:left="1584" w:right="144"/>
        <w:jc w:val="both"/>
      </w:pPr>
      <w:r>
        <w:t xml:space="preserve">The Nominations </w:t>
      </w:r>
      <w:r w:rsidR="001B08DA">
        <w:t>F</w:t>
      </w:r>
      <w:r>
        <w:t xml:space="preserve">orm </w:t>
      </w:r>
      <w:r>
        <w:rPr>
          <w:b/>
          <w:u w:val="single"/>
        </w:rPr>
        <w:t>must be signed</w:t>
      </w:r>
      <w:r>
        <w:rPr>
          <w:b/>
        </w:rPr>
        <w:t xml:space="preserve"> </w:t>
      </w:r>
      <w:r>
        <w:t>by the chapter president and the recording secretary</w:t>
      </w:r>
      <w:r w:rsidR="00BD29B9">
        <w:t xml:space="preserve"> of the candidate’s chapter.</w:t>
      </w:r>
      <w:r>
        <w:rPr>
          <w:spacing w:val="40"/>
        </w:rPr>
        <w:t xml:space="preserve"> </w:t>
      </w:r>
    </w:p>
    <w:p w14:paraId="57E30381" w14:textId="77777777" w:rsidR="007F5F8F" w:rsidRDefault="00AA605D" w:rsidP="002A069E">
      <w:pPr>
        <w:pStyle w:val="BodyText"/>
        <w:numPr>
          <w:ilvl w:val="1"/>
          <w:numId w:val="1"/>
        </w:numPr>
        <w:ind w:left="1584" w:right="144"/>
        <w:jc w:val="both"/>
      </w:pPr>
      <w:r>
        <w:t xml:space="preserve">The NHAA, Inc., president and secretary must sign the nomination form for </w:t>
      </w:r>
      <w:r w:rsidR="00714662">
        <w:t>M</w:t>
      </w:r>
      <w:r>
        <w:t xml:space="preserve">embers </w:t>
      </w:r>
      <w:r w:rsidR="00714662">
        <w:t>A</w:t>
      </w:r>
      <w:r>
        <w:t>t-</w:t>
      </w:r>
      <w:r w:rsidR="007F5F8F">
        <w:t>L</w:t>
      </w:r>
      <w:r>
        <w:t xml:space="preserve">arge. </w:t>
      </w:r>
    </w:p>
    <w:p w14:paraId="2249FC33" w14:textId="764351CD" w:rsidR="001A22CD" w:rsidRPr="001A22CD" w:rsidRDefault="00AA605D" w:rsidP="00714662">
      <w:pPr>
        <w:pStyle w:val="BodyText"/>
        <w:numPr>
          <w:ilvl w:val="0"/>
          <w:numId w:val="1"/>
        </w:numPr>
        <w:spacing w:before="73" w:line="297" w:lineRule="auto"/>
        <w:ind w:right="145"/>
        <w:jc w:val="both"/>
      </w:pPr>
      <w:r>
        <w:t xml:space="preserve">The Nominee Agreement Form </w:t>
      </w:r>
      <w:r>
        <w:rPr>
          <w:b/>
          <w:u w:val="single"/>
        </w:rPr>
        <w:t>must be signed</w:t>
      </w:r>
      <w:r>
        <w:rPr>
          <w:b/>
        </w:rPr>
        <w:t xml:space="preserve"> </w:t>
      </w:r>
      <w:r>
        <w:t>by the nominee.</w:t>
      </w:r>
      <w:r>
        <w:rPr>
          <w:spacing w:val="80"/>
        </w:rPr>
        <w:t xml:space="preserve"> </w:t>
      </w:r>
      <w:r>
        <w:t xml:space="preserve">Both forms are due, not postmarked, on or before the deadline </w:t>
      </w:r>
      <w:r w:rsidR="00233AAE">
        <w:t>of October</w:t>
      </w:r>
      <w:r>
        <w:t xml:space="preserve"> 1</w:t>
      </w:r>
      <w:r w:rsidR="00B56022">
        <w:t>5</w:t>
      </w:r>
      <w:r>
        <w:t>, 202</w:t>
      </w:r>
      <w:r w:rsidR="00B56022">
        <w:t>5</w:t>
      </w:r>
      <w:r>
        <w:t>.</w:t>
      </w:r>
      <w:r>
        <w:rPr>
          <w:spacing w:val="80"/>
        </w:rPr>
        <w:t xml:space="preserve"> </w:t>
      </w:r>
    </w:p>
    <w:p w14:paraId="209B36AD" w14:textId="2FE94006" w:rsidR="008B0544" w:rsidRDefault="00AA605D" w:rsidP="00714662">
      <w:pPr>
        <w:pStyle w:val="BodyText"/>
        <w:numPr>
          <w:ilvl w:val="0"/>
          <w:numId w:val="1"/>
        </w:numPr>
        <w:spacing w:before="73" w:line="297" w:lineRule="auto"/>
        <w:ind w:right="145"/>
        <w:jc w:val="both"/>
      </w:pPr>
      <w:r>
        <w:t xml:space="preserve">Chapters and regions </w:t>
      </w:r>
      <w:r>
        <w:rPr>
          <w:b/>
          <w:u w:val="single"/>
        </w:rPr>
        <w:t>should not endorse</w:t>
      </w:r>
      <w:r>
        <w:rPr>
          <w:b/>
        </w:rPr>
        <w:t xml:space="preserve"> </w:t>
      </w:r>
      <w:r>
        <w:t>individual candidates.</w:t>
      </w:r>
    </w:p>
    <w:p w14:paraId="4B7E34EB" w14:textId="167F6A8F" w:rsidR="008F7976" w:rsidRPr="008F7976" w:rsidRDefault="0081451F" w:rsidP="00CA6C79">
      <w:pPr>
        <w:spacing w:before="90" w:line="300" w:lineRule="auto"/>
        <w:ind w:left="140" w:right="145"/>
        <w:jc w:val="both"/>
        <w:rPr>
          <w:i/>
          <w:iCs/>
          <w:spacing w:val="-4"/>
          <w:sz w:val="24"/>
        </w:rPr>
      </w:pPr>
      <w:r w:rsidRPr="00CA6C79">
        <w:rPr>
          <w:spacing w:val="-4"/>
          <w:sz w:val="24"/>
        </w:rPr>
        <w:t>As</w:t>
      </w:r>
      <w:r>
        <w:rPr>
          <w:spacing w:val="-4"/>
          <w:sz w:val="24"/>
        </w:rPr>
        <w:t xml:space="preserve"> </w:t>
      </w:r>
      <w:r w:rsidRPr="00CA6C79">
        <w:rPr>
          <w:spacing w:val="-4"/>
          <w:sz w:val="24"/>
        </w:rPr>
        <w:t>a</w:t>
      </w:r>
      <w:r>
        <w:rPr>
          <w:spacing w:val="-4"/>
          <w:sz w:val="24"/>
        </w:rPr>
        <w:t xml:space="preserve"> </w:t>
      </w:r>
      <w:r w:rsidRPr="00CA6C79">
        <w:rPr>
          <w:spacing w:val="-4"/>
          <w:sz w:val="24"/>
        </w:rPr>
        <w:t>reminder,</w:t>
      </w:r>
      <w:r>
        <w:rPr>
          <w:spacing w:val="-4"/>
          <w:sz w:val="24"/>
        </w:rPr>
        <w:t xml:space="preserve"> </w:t>
      </w:r>
      <w:r w:rsidRPr="00CA6C79">
        <w:rPr>
          <w:spacing w:val="-4"/>
          <w:sz w:val="24"/>
        </w:rPr>
        <w:t>candidates</w:t>
      </w:r>
      <w:r>
        <w:rPr>
          <w:spacing w:val="-4"/>
          <w:sz w:val="24"/>
        </w:rPr>
        <w:t xml:space="preserve"> </w:t>
      </w:r>
      <w:r w:rsidRPr="00CA6C79">
        <w:rPr>
          <w:spacing w:val="-4"/>
          <w:sz w:val="24"/>
        </w:rPr>
        <w:t>must</w:t>
      </w:r>
      <w:r>
        <w:rPr>
          <w:spacing w:val="-4"/>
          <w:sz w:val="24"/>
        </w:rPr>
        <w:t xml:space="preserve"> </w:t>
      </w:r>
      <w:r w:rsidRPr="00CA6C79">
        <w:rPr>
          <w:spacing w:val="-4"/>
          <w:sz w:val="24"/>
        </w:rPr>
        <w:t>maintain</w:t>
      </w:r>
      <w:r>
        <w:rPr>
          <w:spacing w:val="-4"/>
          <w:sz w:val="24"/>
        </w:rPr>
        <w:t xml:space="preserve"> </w:t>
      </w:r>
      <w:r w:rsidRPr="00CA6C79">
        <w:rPr>
          <w:spacing w:val="-4"/>
          <w:sz w:val="24"/>
        </w:rPr>
        <w:t>the</w:t>
      </w:r>
      <w:r>
        <w:rPr>
          <w:spacing w:val="-4"/>
          <w:sz w:val="24"/>
        </w:rPr>
        <w:t xml:space="preserve"> </w:t>
      </w:r>
      <w:r w:rsidRPr="00CA6C79">
        <w:rPr>
          <w:spacing w:val="-4"/>
          <w:sz w:val="24"/>
        </w:rPr>
        <w:t>Hamptonian</w:t>
      </w:r>
      <w:r>
        <w:rPr>
          <w:spacing w:val="-4"/>
          <w:sz w:val="24"/>
        </w:rPr>
        <w:t xml:space="preserve"> </w:t>
      </w:r>
      <w:r w:rsidRPr="00CA6C79">
        <w:rPr>
          <w:spacing w:val="-4"/>
          <w:sz w:val="24"/>
        </w:rPr>
        <w:t>high</w:t>
      </w:r>
      <w:r>
        <w:rPr>
          <w:spacing w:val="-4"/>
          <w:sz w:val="24"/>
        </w:rPr>
        <w:t xml:space="preserve"> </w:t>
      </w:r>
      <w:r w:rsidRPr="00CA6C79">
        <w:rPr>
          <w:spacing w:val="-4"/>
          <w:sz w:val="24"/>
        </w:rPr>
        <w:t>ethical</w:t>
      </w:r>
      <w:r>
        <w:rPr>
          <w:spacing w:val="-4"/>
          <w:sz w:val="24"/>
        </w:rPr>
        <w:t xml:space="preserve"> </w:t>
      </w:r>
      <w:r w:rsidRPr="00CA6C79">
        <w:rPr>
          <w:spacing w:val="-4"/>
          <w:sz w:val="24"/>
        </w:rPr>
        <w:t>standards</w:t>
      </w:r>
      <w:r>
        <w:rPr>
          <w:spacing w:val="-4"/>
          <w:sz w:val="24"/>
        </w:rPr>
        <w:t xml:space="preserve"> </w:t>
      </w:r>
      <w:r w:rsidRPr="00CA6C79">
        <w:rPr>
          <w:spacing w:val="-4"/>
          <w:sz w:val="24"/>
        </w:rPr>
        <w:t>of</w:t>
      </w:r>
      <w:r>
        <w:rPr>
          <w:spacing w:val="-4"/>
          <w:sz w:val="24"/>
        </w:rPr>
        <w:t xml:space="preserve"> </w:t>
      </w:r>
      <w:r w:rsidRPr="00CA6C79">
        <w:rPr>
          <w:spacing w:val="-4"/>
          <w:sz w:val="24"/>
        </w:rPr>
        <w:t>respect</w:t>
      </w:r>
      <w:r>
        <w:rPr>
          <w:spacing w:val="-4"/>
          <w:sz w:val="24"/>
        </w:rPr>
        <w:t xml:space="preserve"> </w:t>
      </w:r>
      <w:r w:rsidRPr="00CA6C79">
        <w:rPr>
          <w:spacing w:val="-4"/>
          <w:sz w:val="24"/>
        </w:rPr>
        <w:t>and integrity in all forms of communication. In turn, they may not solicit nor collect funds for the purpose of campaigning for an office. Chapters and candidates may not use the Hampton University seal on any of their campaign materials or use past or current alumni data obtained from the Office of Alumni Affairs or elsewhere that may require a non-disclosure agreement for campaign purposes (i.e., direct mailing).</w:t>
      </w:r>
      <w:r w:rsidR="00240A4E" w:rsidRPr="00CA6C79">
        <w:rPr>
          <w:spacing w:val="-4"/>
          <w:sz w:val="24"/>
        </w:rPr>
        <w:t xml:space="preserve"> Per</w:t>
      </w:r>
      <w:r w:rsidR="00393483">
        <w:rPr>
          <w:spacing w:val="-4"/>
          <w:sz w:val="24"/>
        </w:rPr>
        <w:t xml:space="preserve"> </w:t>
      </w:r>
      <w:r w:rsidR="00CD6AE1" w:rsidRPr="00CA6C79">
        <w:rPr>
          <w:spacing w:val="-4"/>
          <w:sz w:val="24"/>
        </w:rPr>
        <w:t>Article III – Board of Directors</w:t>
      </w:r>
      <w:r w:rsidR="00C64DC4" w:rsidRPr="00CA6C79">
        <w:rPr>
          <w:spacing w:val="-4"/>
          <w:sz w:val="24"/>
        </w:rPr>
        <w:t xml:space="preserve"> </w:t>
      </w:r>
      <w:r w:rsidR="008F7976" w:rsidRPr="008F7976">
        <w:rPr>
          <w:spacing w:val="-4"/>
          <w:sz w:val="24"/>
        </w:rPr>
        <w:t>Section 4: Elections</w:t>
      </w:r>
      <w:r w:rsidR="00C64DC4" w:rsidRPr="00CA6C79">
        <w:rPr>
          <w:spacing w:val="-4"/>
          <w:sz w:val="24"/>
        </w:rPr>
        <w:t xml:space="preserve"> </w:t>
      </w:r>
      <w:r w:rsidR="00997922">
        <w:rPr>
          <w:sz w:val="24"/>
        </w:rPr>
        <w:t>Bylaws, the election outcome will be determined by a simple majority (plurality) of eligible votes cast.</w:t>
      </w:r>
      <w:r w:rsidR="00997922">
        <w:rPr>
          <w:spacing w:val="40"/>
          <w:sz w:val="24"/>
        </w:rPr>
        <w:t xml:space="preserve"> </w:t>
      </w:r>
      <w:r w:rsidR="00997922">
        <w:rPr>
          <w:sz w:val="24"/>
        </w:rPr>
        <w:t>The exact language:</w:t>
      </w:r>
      <w:r w:rsidR="00BC5DF5">
        <w:rPr>
          <w:sz w:val="24"/>
        </w:rPr>
        <w:t xml:space="preserve"> </w:t>
      </w:r>
      <w:r w:rsidR="00BC5DF5" w:rsidRPr="00BC5DF5">
        <w:rPr>
          <w:i/>
          <w:iCs/>
          <w:sz w:val="24"/>
        </w:rPr>
        <w:t>“</w:t>
      </w:r>
      <w:r w:rsidR="008F7976" w:rsidRPr="008F7976">
        <w:rPr>
          <w:i/>
          <w:iCs/>
          <w:spacing w:val="-4"/>
          <w:sz w:val="24"/>
        </w:rPr>
        <w:t>An election for board positions of National President, First Vice President, Vice</w:t>
      </w:r>
      <w:r w:rsidR="003162A1" w:rsidRPr="00BC5DF5">
        <w:rPr>
          <w:i/>
          <w:iCs/>
          <w:spacing w:val="-4"/>
          <w:sz w:val="24"/>
        </w:rPr>
        <w:t xml:space="preserve"> </w:t>
      </w:r>
      <w:r w:rsidR="008F7976" w:rsidRPr="008F7976">
        <w:rPr>
          <w:i/>
          <w:iCs/>
          <w:spacing w:val="-4"/>
          <w:sz w:val="24"/>
        </w:rPr>
        <w:t>President</w:t>
      </w:r>
      <w:r w:rsidR="003162A1" w:rsidRPr="00BC5DF5">
        <w:rPr>
          <w:i/>
          <w:iCs/>
          <w:spacing w:val="-4"/>
          <w:sz w:val="24"/>
        </w:rPr>
        <w:t xml:space="preserve"> </w:t>
      </w:r>
      <w:r w:rsidR="008F7976" w:rsidRPr="008F7976">
        <w:rPr>
          <w:i/>
          <w:iCs/>
          <w:spacing w:val="-4"/>
          <w:sz w:val="24"/>
        </w:rPr>
        <w:t>(Eastern Regions), Vice President (Western Regions), Recording Secretary, Corresponding</w:t>
      </w:r>
      <w:r w:rsidR="003162A1" w:rsidRPr="00BC5DF5">
        <w:rPr>
          <w:i/>
          <w:iCs/>
          <w:spacing w:val="-4"/>
          <w:sz w:val="24"/>
        </w:rPr>
        <w:t xml:space="preserve"> </w:t>
      </w:r>
      <w:r w:rsidR="008F7976" w:rsidRPr="008F7976">
        <w:rPr>
          <w:i/>
          <w:iCs/>
          <w:spacing w:val="-4"/>
          <w:sz w:val="24"/>
        </w:rPr>
        <w:t>Secretary, and Treasurer shall be conducted among the voting membership in even-numbered</w:t>
      </w:r>
      <w:r w:rsidR="003162A1" w:rsidRPr="00BC5DF5">
        <w:rPr>
          <w:i/>
          <w:iCs/>
          <w:spacing w:val="-4"/>
          <w:sz w:val="24"/>
        </w:rPr>
        <w:t xml:space="preserve"> </w:t>
      </w:r>
      <w:r w:rsidR="008F7976" w:rsidRPr="008F7976">
        <w:rPr>
          <w:i/>
          <w:iCs/>
          <w:spacing w:val="-4"/>
          <w:sz w:val="24"/>
        </w:rPr>
        <w:t>years.</w:t>
      </w:r>
    </w:p>
    <w:p w14:paraId="1F2641E6" w14:textId="77777777" w:rsidR="00C64DC4" w:rsidRDefault="00C64DC4" w:rsidP="00CA6C79">
      <w:pPr>
        <w:spacing w:before="90" w:line="300" w:lineRule="auto"/>
        <w:ind w:left="140" w:right="145"/>
        <w:jc w:val="both"/>
        <w:rPr>
          <w:i/>
          <w:iCs/>
          <w:spacing w:val="-4"/>
          <w:sz w:val="24"/>
        </w:rPr>
      </w:pPr>
    </w:p>
    <w:p w14:paraId="34A22481" w14:textId="77777777" w:rsidR="0049192F" w:rsidRPr="00BC5DF5" w:rsidRDefault="0049192F" w:rsidP="00CA6C79">
      <w:pPr>
        <w:spacing w:before="90" w:line="300" w:lineRule="auto"/>
        <w:ind w:left="140" w:right="145"/>
        <w:jc w:val="both"/>
        <w:rPr>
          <w:i/>
          <w:iCs/>
          <w:spacing w:val="-4"/>
          <w:sz w:val="24"/>
        </w:rPr>
      </w:pPr>
    </w:p>
    <w:p w14:paraId="0CD21E26" w14:textId="30DB9094" w:rsidR="008F7976" w:rsidRPr="008F7976" w:rsidRDefault="008F7976" w:rsidP="00BF3296">
      <w:pPr>
        <w:spacing w:before="90" w:line="300" w:lineRule="auto"/>
        <w:ind w:left="140" w:right="145"/>
        <w:jc w:val="both"/>
        <w:rPr>
          <w:i/>
          <w:iCs/>
          <w:spacing w:val="-4"/>
          <w:sz w:val="24"/>
        </w:rPr>
      </w:pPr>
      <w:r w:rsidRPr="008F7976">
        <w:rPr>
          <w:i/>
          <w:iCs/>
          <w:spacing w:val="-4"/>
          <w:sz w:val="24"/>
        </w:rPr>
        <w:lastRenderedPageBreak/>
        <w:t>Nominations of national officers shall be made in writing by chapters and regions for chapter</w:t>
      </w:r>
      <w:r w:rsidR="00734954">
        <w:rPr>
          <w:i/>
          <w:iCs/>
          <w:spacing w:val="-4"/>
          <w:sz w:val="24"/>
        </w:rPr>
        <w:t xml:space="preserve"> </w:t>
      </w:r>
      <w:r w:rsidRPr="008F7976">
        <w:rPr>
          <w:i/>
          <w:iCs/>
          <w:spacing w:val="-4"/>
          <w:sz w:val="24"/>
        </w:rPr>
        <w:t>and Member at Large members desiring to seek national office. A Member-at-Large desiring to</w:t>
      </w:r>
      <w:r w:rsidR="00734954">
        <w:rPr>
          <w:i/>
          <w:iCs/>
          <w:spacing w:val="-4"/>
          <w:sz w:val="24"/>
        </w:rPr>
        <w:t xml:space="preserve"> </w:t>
      </w:r>
      <w:r w:rsidRPr="008F7976">
        <w:rPr>
          <w:i/>
          <w:iCs/>
          <w:spacing w:val="-4"/>
          <w:sz w:val="24"/>
        </w:rPr>
        <w:t>seek national office must submit the nomination form directly to the Regional Board of</w:t>
      </w:r>
      <w:r w:rsidR="00BF3296">
        <w:rPr>
          <w:i/>
          <w:iCs/>
          <w:spacing w:val="-4"/>
          <w:sz w:val="24"/>
        </w:rPr>
        <w:t xml:space="preserve"> </w:t>
      </w:r>
      <w:r w:rsidRPr="008F7976">
        <w:rPr>
          <w:i/>
          <w:iCs/>
          <w:spacing w:val="-4"/>
          <w:sz w:val="24"/>
        </w:rPr>
        <w:t>Directors who will verify that he/she is a member in good standing. All Nominations shall be</w:t>
      </w:r>
      <w:r w:rsidR="004A3867">
        <w:rPr>
          <w:i/>
          <w:iCs/>
          <w:spacing w:val="-4"/>
          <w:sz w:val="24"/>
        </w:rPr>
        <w:t xml:space="preserve"> </w:t>
      </w:r>
      <w:r w:rsidRPr="008F7976">
        <w:rPr>
          <w:i/>
          <w:iCs/>
          <w:spacing w:val="-4"/>
          <w:sz w:val="24"/>
        </w:rPr>
        <w:t>made in writing and be received by the Nomination Committee by October 15 of odd numbered</w:t>
      </w:r>
      <w:r w:rsidR="00D9629C">
        <w:rPr>
          <w:i/>
          <w:iCs/>
          <w:spacing w:val="-4"/>
          <w:sz w:val="24"/>
        </w:rPr>
        <w:t xml:space="preserve"> </w:t>
      </w:r>
      <w:r w:rsidRPr="008F7976">
        <w:rPr>
          <w:i/>
          <w:iCs/>
          <w:spacing w:val="-4"/>
          <w:sz w:val="24"/>
        </w:rPr>
        <w:t>years.</w:t>
      </w:r>
    </w:p>
    <w:p w14:paraId="7F4A62DA" w14:textId="77777777" w:rsidR="003162A1" w:rsidRPr="00BC5DF5" w:rsidRDefault="003162A1" w:rsidP="00CA6C79">
      <w:pPr>
        <w:spacing w:before="90" w:line="300" w:lineRule="auto"/>
        <w:ind w:left="140" w:right="145"/>
        <w:jc w:val="both"/>
        <w:rPr>
          <w:i/>
          <w:iCs/>
          <w:spacing w:val="-4"/>
          <w:sz w:val="24"/>
        </w:rPr>
      </w:pPr>
    </w:p>
    <w:p w14:paraId="639FA01B" w14:textId="503B8777" w:rsidR="008F7976" w:rsidRPr="008F7976" w:rsidRDefault="008F7976" w:rsidP="0049192F">
      <w:pPr>
        <w:spacing w:before="90" w:line="300" w:lineRule="auto"/>
        <w:ind w:left="140" w:right="145"/>
        <w:jc w:val="both"/>
        <w:rPr>
          <w:i/>
          <w:iCs/>
          <w:spacing w:val="-4"/>
          <w:sz w:val="24"/>
        </w:rPr>
      </w:pPr>
      <w:r w:rsidRPr="008F7976">
        <w:rPr>
          <w:i/>
          <w:iCs/>
          <w:spacing w:val="-4"/>
          <w:sz w:val="24"/>
        </w:rPr>
        <w:t>After the Nominating Committee has presented its report and before voting for the different</w:t>
      </w:r>
      <w:r w:rsidR="00734954">
        <w:rPr>
          <w:i/>
          <w:iCs/>
          <w:spacing w:val="-4"/>
          <w:sz w:val="24"/>
        </w:rPr>
        <w:t xml:space="preserve"> </w:t>
      </w:r>
      <w:r w:rsidRPr="008F7976">
        <w:rPr>
          <w:i/>
          <w:iCs/>
          <w:spacing w:val="-4"/>
          <w:sz w:val="24"/>
        </w:rPr>
        <w:t>officers takes place, the chair must call for further nominations from the floor. When</w:t>
      </w:r>
      <w:r w:rsidR="00734954">
        <w:rPr>
          <w:i/>
          <w:iCs/>
          <w:spacing w:val="-4"/>
          <w:sz w:val="24"/>
        </w:rPr>
        <w:t xml:space="preserve"> </w:t>
      </w:r>
      <w:r w:rsidRPr="008F7976">
        <w:rPr>
          <w:i/>
          <w:iCs/>
          <w:spacing w:val="-4"/>
          <w:sz w:val="24"/>
        </w:rPr>
        <w:t>nominations from the floor are completed and additional nominations are allowed for each</w:t>
      </w:r>
      <w:r w:rsidR="00CD57CD">
        <w:rPr>
          <w:i/>
          <w:iCs/>
          <w:spacing w:val="-4"/>
          <w:sz w:val="24"/>
        </w:rPr>
        <w:t xml:space="preserve"> </w:t>
      </w:r>
      <w:r w:rsidRPr="008F7976">
        <w:rPr>
          <w:i/>
          <w:iCs/>
          <w:spacing w:val="-4"/>
          <w:sz w:val="24"/>
        </w:rPr>
        <w:t>position, each office nomination must be closed before voting takes place. Regions and</w:t>
      </w:r>
      <w:r w:rsidR="003162A1" w:rsidRPr="00BC5DF5">
        <w:rPr>
          <w:i/>
          <w:iCs/>
          <w:spacing w:val="-4"/>
          <w:sz w:val="24"/>
        </w:rPr>
        <w:t xml:space="preserve"> </w:t>
      </w:r>
      <w:r w:rsidRPr="008F7976">
        <w:rPr>
          <w:i/>
          <w:iCs/>
          <w:spacing w:val="-4"/>
          <w:sz w:val="24"/>
        </w:rPr>
        <w:t>Chapters</w:t>
      </w:r>
      <w:r w:rsidR="003162A1" w:rsidRPr="00BC5DF5">
        <w:rPr>
          <w:i/>
          <w:iCs/>
          <w:spacing w:val="-4"/>
          <w:sz w:val="24"/>
        </w:rPr>
        <w:t xml:space="preserve"> </w:t>
      </w:r>
      <w:r w:rsidRPr="008F7976">
        <w:rPr>
          <w:i/>
          <w:iCs/>
          <w:spacing w:val="-4"/>
          <w:sz w:val="24"/>
        </w:rPr>
        <w:t>should collaborate and host a Get to Know Your Candidates Session for their members. Upon</w:t>
      </w:r>
      <w:r w:rsidR="003162A1" w:rsidRPr="00BC5DF5">
        <w:rPr>
          <w:i/>
          <w:iCs/>
          <w:spacing w:val="-4"/>
          <w:sz w:val="24"/>
        </w:rPr>
        <w:t xml:space="preserve"> </w:t>
      </w:r>
      <w:r w:rsidRPr="008F7976">
        <w:rPr>
          <w:i/>
          <w:iCs/>
          <w:spacing w:val="-4"/>
          <w:sz w:val="24"/>
        </w:rPr>
        <w:t>the conclusion of elections, ballots should be destroyed following the first official meeting of the</w:t>
      </w:r>
      <w:r w:rsidR="00012626" w:rsidRPr="00BC5DF5">
        <w:rPr>
          <w:i/>
          <w:iCs/>
          <w:spacing w:val="-4"/>
          <w:sz w:val="24"/>
        </w:rPr>
        <w:t xml:space="preserve"> </w:t>
      </w:r>
      <w:r w:rsidRPr="008F7976">
        <w:rPr>
          <w:i/>
          <w:iCs/>
          <w:spacing w:val="-4"/>
          <w:sz w:val="24"/>
        </w:rPr>
        <w:t>Board of Directors of the NHAA, Inc., during the year of elections.</w:t>
      </w:r>
    </w:p>
    <w:p w14:paraId="50C41268" w14:textId="77777777" w:rsidR="00012626" w:rsidRPr="00BC5DF5" w:rsidRDefault="00012626" w:rsidP="00CA6C79">
      <w:pPr>
        <w:spacing w:before="90" w:line="300" w:lineRule="auto"/>
        <w:ind w:left="140" w:right="145"/>
        <w:jc w:val="both"/>
        <w:rPr>
          <w:i/>
          <w:iCs/>
          <w:spacing w:val="-4"/>
          <w:sz w:val="24"/>
        </w:rPr>
      </w:pPr>
    </w:p>
    <w:p w14:paraId="7527574F" w14:textId="012645DA" w:rsidR="008F7976" w:rsidRPr="0049192F" w:rsidRDefault="008F7976" w:rsidP="0049192F">
      <w:pPr>
        <w:spacing w:before="90" w:line="300" w:lineRule="auto"/>
        <w:ind w:left="140" w:right="145"/>
        <w:jc w:val="both"/>
        <w:rPr>
          <w:i/>
          <w:iCs/>
          <w:spacing w:val="-4"/>
          <w:sz w:val="24"/>
        </w:rPr>
      </w:pPr>
      <w:r w:rsidRPr="008F7976">
        <w:rPr>
          <w:i/>
          <w:iCs/>
          <w:spacing w:val="-4"/>
          <w:sz w:val="24"/>
        </w:rPr>
        <w:t>A ballot shall be prepared and distributed to each voting member by March 1 of the</w:t>
      </w:r>
      <w:r w:rsidR="00734954">
        <w:rPr>
          <w:i/>
          <w:iCs/>
          <w:spacing w:val="-4"/>
          <w:sz w:val="24"/>
        </w:rPr>
        <w:t xml:space="preserve"> </w:t>
      </w:r>
      <w:r w:rsidRPr="008F7976">
        <w:rPr>
          <w:i/>
          <w:iCs/>
          <w:spacing w:val="-4"/>
          <w:sz w:val="24"/>
        </w:rPr>
        <w:t>even-numbered years. Each properly authenticated ballot received from voting members by</w:t>
      </w:r>
      <w:r w:rsidR="00734954">
        <w:rPr>
          <w:i/>
          <w:iCs/>
          <w:spacing w:val="-4"/>
          <w:sz w:val="24"/>
        </w:rPr>
        <w:t xml:space="preserve"> </w:t>
      </w:r>
      <w:r w:rsidRPr="008F7976">
        <w:rPr>
          <w:i/>
          <w:iCs/>
          <w:spacing w:val="-4"/>
          <w:sz w:val="24"/>
        </w:rPr>
        <w:t>midnight April 1 of even-numbered years will be counted and the person receiving the most</w:t>
      </w:r>
      <w:r w:rsidR="00734954">
        <w:rPr>
          <w:i/>
          <w:iCs/>
          <w:spacing w:val="-4"/>
          <w:sz w:val="24"/>
        </w:rPr>
        <w:t xml:space="preserve"> </w:t>
      </w:r>
      <w:r w:rsidRPr="008F7976">
        <w:rPr>
          <w:i/>
          <w:iCs/>
          <w:spacing w:val="-4"/>
          <w:sz w:val="24"/>
        </w:rPr>
        <w:t>actual votes (a plurality) for each national office shall be certified by the Teller Committee as</w:t>
      </w:r>
      <w:r w:rsidR="005B147E">
        <w:rPr>
          <w:i/>
          <w:iCs/>
          <w:spacing w:val="-4"/>
          <w:sz w:val="24"/>
        </w:rPr>
        <w:t xml:space="preserve"> </w:t>
      </w:r>
      <w:r w:rsidRPr="008F7976">
        <w:rPr>
          <w:i/>
          <w:iCs/>
          <w:spacing w:val="-4"/>
          <w:sz w:val="24"/>
        </w:rPr>
        <w:t>elected for a two-year term beginning July 1 of the even-numbered years. Ballots may be cast</w:t>
      </w:r>
      <w:r w:rsidR="00CB4D1E">
        <w:rPr>
          <w:i/>
          <w:iCs/>
          <w:spacing w:val="-4"/>
          <w:sz w:val="24"/>
        </w:rPr>
        <w:t xml:space="preserve"> </w:t>
      </w:r>
      <w:r w:rsidRPr="00BC5DF5">
        <w:rPr>
          <w:i/>
          <w:iCs/>
          <w:spacing w:val="-4"/>
          <w:sz w:val="24"/>
        </w:rPr>
        <w:t>either electronically, mailed in, or cast in person.</w:t>
      </w:r>
      <w:r w:rsidR="00BC5DF5">
        <w:rPr>
          <w:i/>
          <w:iCs/>
          <w:spacing w:val="-4"/>
          <w:sz w:val="24"/>
        </w:rPr>
        <w:t>”</w:t>
      </w:r>
      <w:r w:rsidR="0037797C">
        <w:rPr>
          <w:i/>
          <w:iCs/>
          <w:spacing w:val="-4"/>
          <w:sz w:val="24"/>
        </w:rPr>
        <w:t xml:space="preserve"> </w:t>
      </w:r>
      <w:r w:rsidR="0037797C">
        <w:rPr>
          <w:sz w:val="24"/>
        </w:rPr>
        <w:t>The election process schedule is included with this correspondence.</w:t>
      </w:r>
    </w:p>
    <w:p w14:paraId="7348FADE" w14:textId="77777777" w:rsidR="00CD6AE1" w:rsidRPr="00BC5DF5" w:rsidRDefault="00CD6AE1" w:rsidP="00075B86">
      <w:pPr>
        <w:pStyle w:val="BodyText"/>
        <w:tabs>
          <w:tab w:val="left" w:pos="1573"/>
        </w:tabs>
        <w:spacing w:line="228" w:lineRule="auto"/>
        <w:ind w:left="1579" w:right="135" w:hanging="1440"/>
        <w:jc w:val="both"/>
        <w:rPr>
          <w:i/>
          <w:iCs/>
          <w:u w:val="single"/>
        </w:rPr>
      </w:pPr>
    </w:p>
    <w:p w14:paraId="1D36F7E1" w14:textId="77777777" w:rsidR="00CD6AE1" w:rsidRDefault="00CD6AE1" w:rsidP="00075B86">
      <w:pPr>
        <w:pStyle w:val="BodyText"/>
        <w:tabs>
          <w:tab w:val="left" w:pos="1573"/>
        </w:tabs>
        <w:spacing w:line="228" w:lineRule="auto"/>
        <w:ind w:left="1579" w:right="135" w:hanging="1440"/>
        <w:jc w:val="both"/>
        <w:rPr>
          <w:u w:val="single"/>
        </w:rPr>
      </w:pPr>
    </w:p>
    <w:p w14:paraId="34661D1A" w14:textId="461B37C2" w:rsidR="00075B86" w:rsidRPr="000E09D1" w:rsidRDefault="003A2295" w:rsidP="00075B86">
      <w:pPr>
        <w:pStyle w:val="BodyText"/>
        <w:tabs>
          <w:tab w:val="left" w:pos="1573"/>
        </w:tabs>
        <w:spacing w:line="228" w:lineRule="auto"/>
        <w:ind w:left="1579" w:right="135" w:hanging="1440"/>
        <w:jc w:val="both"/>
        <w:rPr>
          <w:u w:val="single"/>
        </w:rPr>
      </w:pPr>
      <w:r w:rsidRPr="000E09D1">
        <w:rPr>
          <w:u w:val="single"/>
        </w:rPr>
        <w:t>Election</w:t>
      </w:r>
      <w:r w:rsidR="000E09D1" w:rsidRPr="000E09D1">
        <w:rPr>
          <w:u w:val="single"/>
        </w:rPr>
        <w:t xml:space="preserve"> Process</w:t>
      </w:r>
    </w:p>
    <w:p w14:paraId="4DE45007" w14:textId="5A105341" w:rsidR="003A2295" w:rsidRPr="001211F8" w:rsidRDefault="003A2295" w:rsidP="00696577">
      <w:pPr>
        <w:pStyle w:val="ListParagraph"/>
        <w:numPr>
          <w:ilvl w:val="0"/>
          <w:numId w:val="2"/>
        </w:numPr>
        <w:tabs>
          <w:tab w:val="left" w:pos="720"/>
        </w:tabs>
        <w:ind w:left="1800" w:hanging="1440"/>
        <w:contextualSpacing/>
        <w:rPr>
          <w:sz w:val="24"/>
          <w:szCs w:val="24"/>
        </w:rPr>
      </w:pPr>
      <w:r w:rsidRPr="001211F8">
        <w:rPr>
          <w:sz w:val="24"/>
          <w:szCs w:val="24"/>
        </w:rPr>
        <w:t>Regions – Appoint a nomination chairperson.</w:t>
      </w:r>
      <w:r w:rsidR="001C7F28">
        <w:rPr>
          <w:sz w:val="24"/>
          <w:szCs w:val="24"/>
        </w:rPr>
        <w:t xml:space="preserve"> Follow the same schedule for Regional Officers</w:t>
      </w:r>
    </w:p>
    <w:p w14:paraId="4ADEECF1" w14:textId="2CFE86BD" w:rsidR="003A2295" w:rsidRDefault="003A2295" w:rsidP="003A2295">
      <w:pPr>
        <w:pStyle w:val="ListParagraph"/>
        <w:numPr>
          <w:ilvl w:val="0"/>
          <w:numId w:val="2"/>
        </w:numPr>
        <w:contextualSpacing/>
        <w:rPr>
          <w:sz w:val="24"/>
          <w:szCs w:val="24"/>
        </w:rPr>
      </w:pPr>
      <w:r w:rsidRPr="001211F8">
        <w:rPr>
          <w:sz w:val="24"/>
          <w:szCs w:val="24"/>
        </w:rPr>
        <w:t>Chapter</w:t>
      </w:r>
      <w:r w:rsidR="00CA2117">
        <w:rPr>
          <w:sz w:val="24"/>
          <w:szCs w:val="24"/>
        </w:rPr>
        <w:t>s</w:t>
      </w:r>
      <w:r w:rsidRPr="001211F8">
        <w:rPr>
          <w:sz w:val="24"/>
          <w:szCs w:val="24"/>
        </w:rPr>
        <w:t xml:space="preserve"> – Follow the same schedule as Regions and National Election schedule.</w:t>
      </w:r>
    </w:p>
    <w:p w14:paraId="76C45EDF" w14:textId="4F09A27D" w:rsidR="00075B86" w:rsidRDefault="00075B86" w:rsidP="00075B86">
      <w:pPr>
        <w:pStyle w:val="ListParagraph"/>
        <w:ind w:left="720"/>
        <w:contextualSpacing/>
        <w:rPr>
          <w:sz w:val="24"/>
          <w:szCs w:val="24"/>
        </w:rPr>
      </w:pPr>
      <w:r w:rsidRPr="003D1D78">
        <w:rPr>
          <w:b/>
          <w:bCs/>
          <w:sz w:val="24"/>
          <w:szCs w:val="24"/>
        </w:rPr>
        <w:t>NOTE</w:t>
      </w:r>
      <w:r>
        <w:rPr>
          <w:sz w:val="24"/>
          <w:szCs w:val="24"/>
        </w:rPr>
        <w:t>:  All Regions and Chapters should encourage members to verify their email addresses on file with the NHAA</w:t>
      </w:r>
      <w:r w:rsidR="003D1D78">
        <w:rPr>
          <w:sz w:val="24"/>
          <w:szCs w:val="24"/>
        </w:rPr>
        <w:t xml:space="preserve">, Inc is </w:t>
      </w:r>
    </w:p>
    <w:p w14:paraId="319DBBFB" w14:textId="77BE1F3D" w:rsidR="003D1D78" w:rsidRDefault="003D1D78" w:rsidP="003D1D78">
      <w:pPr>
        <w:pStyle w:val="ListParagraph"/>
        <w:numPr>
          <w:ilvl w:val="0"/>
          <w:numId w:val="3"/>
        </w:numPr>
        <w:contextualSpacing/>
        <w:rPr>
          <w:sz w:val="24"/>
          <w:szCs w:val="24"/>
        </w:rPr>
      </w:pPr>
      <w:r>
        <w:rPr>
          <w:sz w:val="24"/>
          <w:szCs w:val="24"/>
        </w:rPr>
        <w:t>Current</w:t>
      </w:r>
    </w:p>
    <w:p w14:paraId="3F423A1D" w14:textId="011D7396" w:rsidR="003D1D78" w:rsidRPr="001211F8" w:rsidRDefault="003D1D78" w:rsidP="003D1D78">
      <w:pPr>
        <w:pStyle w:val="ListParagraph"/>
        <w:numPr>
          <w:ilvl w:val="0"/>
          <w:numId w:val="3"/>
        </w:numPr>
        <w:contextualSpacing/>
        <w:rPr>
          <w:sz w:val="24"/>
          <w:szCs w:val="24"/>
        </w:rPr>
      </w:pPr>
      <w:r>
        <w:rPr>
          <w:sz w:val="24"/>
          <w:szCs w:val="24"/>
        </w:rPr>
        <w:t>Is not a corporate company email address to avoid potential voting information rejected by corporate spam blockers.</w:t>
      </w:r>
    </w:p>
    <w:p w14:paraId="209B36B0" w14:textId="6497C61D" w:rsidR="008B0544" w:rsidRDefault="00AA605D">
      <w:pPr>
        <w:pStyle w:val="BodyText"/>
        <w:spacing w:before="220" w:line="295" w:lineRule="auto"/>
        <w:ind w:left="140" w:right="146"/>
        <w:jc w:val="both"/>
      </w:pPr>
      <w:r>
        <w:t xml:space="preserve">I </w:t>
      </w:r>
      <w:r w:rsidR="006330D3">
        <w:t>may</w:t>
      </w:r>
      <w:r>
        <w:t xml:space="preserve"> be reached </w:t>
      </w:r>
      <w:r w:rsidR="0005615C">
        <w:t xml:space="preserve">for questions </w:t>
      </w:r>
      <w:r>
        <w:t xml:space="preserve">via email at </w:t>
      </w:r>
      <w:hyperlink r:id="rId8" w:history="1">
        <w:r w:rsidR="00C30E60" w:rsidRPr="00B70B3B">
          <w:rPr>
            <w:rStyle w:val="Hyperlink"/>
          </w:rPr>
          <w:t>derrick.lowery@nhaainc.org</w:t>
        </w:r>
      </w:hyperlink>
      <w:r>
        <w:t>.</w:t>
      </w:r>
      <w:r>
        <w:rPr>
          <w:spacing w:val="80"/>
        </w:rPr>
        <w:t xml:space="preserve"> </w:t>
      </w:r>
      <w:r>
        <w:t xml:space="preserve">Thank you for your tireless dedication and steadfast service to and pride in our beloved </w:t>
      </w:r>
      <w:r>
        <w:rPr>
          <w:i/>
        </w:rPr>
        <w:t>“Home By the Sea”</w:t>
      </w:r>
      <w:r>
        <w:t>.</w:t>
      </w:r>
    </w:p>
    <w:p w14:paraId="78BEAE6A" w14:textId="77777777" w:rsidR="006133FC" w:rsidRDefault="006133FC">
      <w:pPr>
        <w:pStyle w:val="BodyText"/>
        <w:spacing w:line="258" w:lineRule="exact"/>
        <w:ind w:left="1580"/>
        <w:rPr>
          <w:spacing w:val="-2"/>
        </w:rPr>
      </w:pPr>
    </w:p>
    <w:p w14:paraId="51D26A21" w14:textId="1327528A" w:rsidR="006133FC" w:rsidRPr="00BF67B9" w:rsidRDefault="006133FC" w:rsidP="00C17BB5">
      <w:pPr>
        <w:pStyle w:val="BodyText"/>
        <w:spacing w:line="228" w:lineRule="auto"/>
        <w:ind w:left="90" w:right="138" w:firstLine="49"/>
        <w:jc w:val="both"/>
      </w:pPr>
      <w:r w:rsidRPr="00BF67B9">
        <w:t>Nominations and Nominee</w:t>
      </w:r>
      <w:r w:rsidRPr="00BF67B9">
        <w:rPr>
          <w:spacing w:val="-6"/>
        </w:rPr>
        <w:t xml:space="preserve"> </w:t>
      </w:r>
      <w:r w:rsidRPr="00BF67B9">
        <w:t xml:space="preserve">Agreement forms must be returned to Nomination Chair via United States Postal Service (USPS) and/or email with original signatures. Email copies with original signatures are acceptable. </w:t>
      </w:r>
    </w:p>
    <w:p w14:paraId="246D2F25" w14:textId="77777777" w:rsidR="006133FC" w:rsidRDefault="006133FC" w:rsidP="006133FC">
      <w:pPr>
        <w:pStyle w:val="BodyText"/>
        <w:spacing w:line="258" w:lineRule="exact"/>
        <w:ind w:left="-90"/>
      </w:pPr>
    </w:p>
    <w:p w14:paraId="778A26BC" w14:textId="77777777" w:rsidR="00AA605D" w:rsidRDefault="00AA605D" w:rsidP="00AA605D">
      <w:pPr>
        <w:pStyle w:val="BodyText"/>
        <w:spacing w:before="221" w:line="312" w:lineRule="auto"/>
        <w:ind w:left="1580" w:right="2667" w:hanging="1440"/>
      </w:pPr>
      <w:r>
        <w:t>Attachments:</w:t>
      </w:r>
      <w:r>
        <w:rPr>
          <w:spacing w:val="80"/>
        </w:rPr>
        <w:t xml:space="preserve"> </w:t>
      </w:r>
      <w:r>
        <w:t>Nominations</w:t>
      </w:r>
      <w:r>
        <w:rPr>
          <w:spacing w:val="-6"/>
        </w:rPr>
        <w:t xml:space="preserve"> </w:t>
      </w:r>
      <w:r>
        <w:t>and</w:t>
      </w:r>
      <w:r>
        <w:rPr>
          <w:spacing w:val="-6"/>
        </w:rPr>
        <w:t xml:space="preserve"> </w:t>
      </w:r>
      <w:r>
        <w:t>Nominee</w:t>
      </w:r>
      <w:r>
        <w:rPr>
          <w:spacing w:val="-15"/>
        </w:rPr>
        <w:t xml:space="preserve"> </w:t>
      </w:r>
      <w:r>
        <w:t>Agreement</w:t>
      </w:r>
      <w:r>
        <w:rPr>
          <w:spacing w:val="-6"/>
        </w:rPr>
        <w:t xml:space="preserve"> </w:t>
      </w:r>
      <w:r>
        <w:t>Forms Election Process Schedule</w:t>
      </w:r>
    </w:p>
    <w:p w14:paraId="09FCF050" w14:textId="77777777" w:rsidR="00AA605D" w:rsidRDefault="00AA605D" w:rsidP="00AA605D">
      <w:pPr>
        <w:pStyle w:val="BodyText"/>
        <w:spacing w:line="258" w:lineRule="exact"/>
        <w:ind w:left="1580"/>
        <w:rPr>
          <w:spacing w:val="-2"/>
        </w:rPr>
      </w:pPr>
      <w:r>
        <w:t>Qualifications</w:t>
      </w:r>
      <w:r>
        <w:rPr>
          <w:spacing w:val="-3"/>
        </w:rPr>
        <w:t xml:space="preserve"> </w:t>
      </w:r>
      <w:r>
        <w:t>for</w:t>
      </w:r>
      <w:r>
        <w:rPr>
          <w:spacing w:val="-2"/>
        </w:rPr>
        <w:t xml:space="preserve"> </w:t>
      </w:r>
      <w:r>
        <w:t>National</w:t>
      </w:r>
      <w:r>
        <w:rPr>
          <w:spacing w:val="-2"/>
        </w:rPr>
        <w:t xml:space="preserve"> Officers</w:t>
      </w:r>
    </w:p>
    <w:p w14:paraId="209B36B3" w14:textId="77777777" w:rsidR="008B0544" w:rsidRDefault="008B0544">
      <w:pPr>
        <w:pStyle w:val="BodyText"/>
        <w:spacing w:before="5"/>
        <w:rPr>
          <w:sz w:val="16"/>
        </w:rPr>
      </w:pPr>
    </w:p>
    <w:sectPr w:rsidR="008B0544">
      <w:footerReference w:type="default" r:id="rId9"/>
      <w:type w:val="continuous"/>
      <w:pgSz w:w="12240" w:h="15840"/>
      <w:pgMar w:top="34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C6553" w14:textId="77777777" w:rsidR="005B32D6" w:rsidRDefault="005B32D6" w:rsidP="003267E7">
      <w:r>
        <w:separator/>
      </w:r>
    </w:p>
  </w:endnote>
  <w:endnote w:type="continuationSeparator" w:id="0">
    <w:p w14:paraId="41E37ADF" w14:textId="77777777" w:rsidR="005B32D6" w:rsidRDefault="005B32D6" w:rsidP="0032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BA1A" w14:textId="77777777" w:rsidR="005B28CD" w:rsidRDefault="005B28CD" w:rsidP="005B28CD">
    <w:pPr>
      <w:spacing w:before="92"/>
      <w:ind w:right="142"/>
      <w:jc w:val="right"/>
      <w:rPr>
        <w:b/>
        <w:sz w:val="18"/>
      </w:rPr>
    </w:pPr>
    <w:r>
      <w:rPr>
        <w:b/>
        <w:color w:val="011993"/>
        <w:sz w:val="18"/>
      </w:rPr>
      <w:t>Rev.</w:t>
    </w:r>
    <w:r>
      <w:rPr>
        <w:b/>
        <w:color w:val="011993"/>
        <w:spacing w:val="-10"/>
        <w:sz w:val="18"/>
      </w:rPr>
      <w:t xml:space="preserve"> </w:t>
    </w:r>
    <w:r>
      <w:rPr>
        <w:b/>
        <w:color w:val="011993"/>
        <w:spacing w:val="-2"/>
        <w:sz w:val="18"/>
      </w:rPr>
      <w:t>08312023</w:t>
    </w:r>
  </w:p>
  <w:p w14:paraId="479D8021" w14:textId="77777777" w:rsidR="003267E7" w:rsidRDefault="003267E7" w:rsidP="005B28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1097" w14:textId="77777777" w:rsidR="005B32D6" w:rsidRDefault="005B32D6" w:rsidP="003267E7">
      <w:r>
        <w:separator/>
      </w:r>
    </w:p>
  </w:footnote>
  <w:footnote w:type="continuationSeparator" w:id="0">
    <w:p w14:paraId="7B42C30D" w14:textId="77777777" w:rsidR="005B32D6" w:rsidRDefault="005B32D6" w:rsidP="00326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D68"/>
    <w:multiLevelType w:val="hybridMultilevel"/>
    <w:tmpl w:val="C492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23EEC"/>
    <w:multiLevelType w:val="hybridMultilevel"/>
    <w:tmpl w:val="45762806"/>
    <w:lvl w:ilvl="0" w:tplc="04090019">
      <w:start w:val="1"/>
      <w:numFmt w:val="lowerLetter"/>
      <w:lvlText w:val="%1."/>
      <w:lvlJc w:val="left"/>
      <w:pPr>
        <w:ind w:left="860" w:hanging="360"/>
      </w:p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76CA70D0"/>
    <w:multiLevelType w:val="hybridMultilevel"/>
    <w:tmpl w:val="3572A5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64076230">
    <w:abstractNumId w:val="1"/>
  </w:num>
  <w:num w:numId="2" w16cid:durableId="1533765025">
    <w:abstractNumId w:val="0"/>
  </w:num>
  <w:num w:numId="3" w16cid:durableId="271208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44"/>
    <w:rsid w:val="00012626"/>
    <w:rsid w:val="00017EC5"/>
    <w:rsid w:val="0005615C"/>
    <w:rsid w:val="00075B86"/>
    <w:rsid w:val="000C0205"/>
    <w:rsid w:val="000C0637"/>
    <w:rsid w:val="000E09D1"/>
    <w:rsid w:val="001211F8"/>
    <w:rsid w:val="001A22CD"/>
    <w:rsid w:val="001B08DA"/>
    <w:rsid w:val="001C7F28"/>
    <w:rsid w:val="00233AAE"/>
    <w:rsid w:val="00236560"/>
    <w:rsid w:val="00240A4E"/>
    <w:rsid w:val="002A069E"/>
    <w:rsid w:val="002F2BF1"/>
    <w:rsid w:val="00311279"/>
    <w:rsid w:val="003162A1"/>
    <w:rsid w:val="003267E7"/>
    <w:rsid w:val="00334B9E"/>
    <w:rsid w:val="00343ECA"/>
    <w:rsid w:val="00357D65"/>
    <w:rsid w:val="00370595"/>
    <w:rsid w:val="0037797C"/>
    <w:rsid w:val="00393483"/>
    <w:rsid w:val="003A0036"/>
    <w:rsid w:val="003A2295"/>
    <w:rsid w:val="003D1D78"/>
    <w:rsid w:val="00423947"/>
    <w:rsid w:val="004824A2"/>
    <w:rsid w:val="0049192F"/>
    <w:rsid w:val="004A3867"/>
    <w:rsid w:val="005161B2"/>
    <w:rsid w:val="005B147E"/>
    <w:rsid w:val="005B28CD"/>
    <w:rsid w:val="005B32D6"/>
    <w:rsid w:val="005B4FE9"/>
    <w:rsid w:val="006133FC"/>
    <w:rsid w:val="006330D3"/>
    <w:rsid w:val="00696577"/>
    <w:rsid w:val="006973A3"/>
    <w:rsid w:val="00714662"/>
    <w:rsid w:val="00734954"/>
    <w:rsid w:val="007811E8"/>
    <w:rsid w:val="007F5F8F"/>
    <w:rsid w:val="0081451F"/>
    <w:rsid w:val="008B0544"/>
    <w:rsid w:val="008D7CC6"/>
    <w:rsid w:val="008F7976"/>
    <w:rsid w:val="00997922"/>
    <w:rsid w:val="009A074E"/>
    <w:rsid w:val="00A01B1F"/>
    <w:rsid w:val="00AA605D"/>
    <w:rsid w:val="00B56022"/>
    <w:rsid w:val="00BC5DF5"/>
    <w:rsid w:val="00BD29B9"/>
    <w:rsid w:val="00BF3296"/>
    <w:rsid w:val="00BF4D8D"/>
    <w:rsid w:val="00C17BB5"/>
    <w:rsid w:val="00C30E60"/>
    <w:rsid w:val="00C64DC4"/>
    <w:rsid w:val="00CA2117"/>
    <w:rsid w:val="00CA6C79"/>
    <w:rsid w:val="00CB4D1E"/>
    <w:rsid w:val="00CD57CD"/>
    <w:rsid w:val="00CD6AE1"/>
    <w:rsid w:val="00D9629C"/>
    <w:rsid w:val="00EE0813"/>
    <w:rsid w:val="00F03996"/>
    <w:rsid w:val="00FB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36A5"/>
  <w15:docId w15:val="{96688236-F66F-4573-BAC4-EFDFA31C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286" w:lineRule="exact"/>
      <w:ind w:left="140"/>
    </w:pPr>
    <w:rPr>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11E8"/>
    <w:rPr>
      <w:color w:val="0000FF" w:themeColor="hyperlink"/>
      <w:u w:val="single"/>
    </w:rPr>
  </w:style>
  <w:style w:type="character" w:styleId="UnresolvedMention">
    <w:name w:val="Unresolved Mention"/>
    <w:basedOn w:val="DefaultParagraphFont"/>
    <w:uiPriority w:val="99"/>
    <w:semiHidden/>
    <w:unhideWhenUsed/>
    <w:rsid w:val="007811E8"/>
    <w:rPr>
      <w:color w:val="605E5C"/>
      <w:shd w:val="clear" w:color="auto" w:fill="E1DFDD"/>
    </w:rPr>
  </w:style>
  <w:style w:type="paragraph" w:styleId="Header">
    <w:name w:val="header"/>
    <w:basedOn w:val="Normal"/>
    <w:link w:val="HeaderChar"/>
    <w:uiPriority w:val="99"/>
    <w:unhideWhenUsed/>
    <w:rsid w:val="003267E7"/>
    <w:pPr>
      <w:tabs>
        <w:tab w:val="center" w:pos="4680"/>
        <w:tab w:val="right" w:pos="9360"/>
      </w:tabs>
    </w:pPr>
  </w:style>
  <w:style w:type="character" w:customStyle="1" w:styleId="HeaderChar">
    <w:name w:val="Header Char"/>
    <w:basedOn w:val="DefaultParagraphFont"/>
    <w:link w:val="Header"/>
    <w:uiPriority w:val="99"/>
    <w:rsid w:val="003267E7"/>
    <w:rPr>
      <w:rFonts w:ascii="Times New Roman" w:eastAsia="Times New Roman" w:hAnsi="Times New Roman" w:cs="Times New Roman"/>
    </w:rPr>
  </w:style>
  <w:style w:type="paragraph" w:styleId="Footer">
    <w:name w:val="footer"/>
    <w:basedOn w:val="Normal"/>
    <w:link w:val="FooterChar"/>
    <w:uiPriority w:val="99"/>
    <w:unhideWhenUsed/>
    <w:rsid w:val="003267E7"/>
    <w:pPr>
      <w:tabs>
        <w:tab w:val="center" w:pos="4680"/>
        <w:tab w:val="right" w:pos="9360"/>
      </w:tabs>
    </w:pPr>
  </w:style>
  <w:style w:type="character" w:customStyle="1" w:styleId="FooterChar">
    <w:name w:val="Footer Char"/>
    <w:basedOn w:val="DefaultParagraphFont"/>
    <w:link w:val="Footer"/>
    <w:uiPriority w:val="99"/>
    <w:rsid w:val="003267E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F2BF1"/>
    <w:rPr>
      <w:rFonts w:ascii="Times New Roman" w:eastAsia="Times New Roman" w:hAnsi="Times New Roman" w:cs="Times New Roman"/>
      <w:sz w:val="24"/>
      <w:szCs w:val="24"/>
    </w:rPr>
  </w:style>
  <w:style w:type="table" w:styleId="TableGrid">
    <w:name w:val="Table Grid"/>
    <w:basedOn w:val="TableNormal"/>
    <w:uiPriority w:val="39"/>
    <w:rsid w:val="002F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rrick.lowery@nhaain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 Lowery</dc:creator>
  <cp:lastModifiedBy>Derrick Lowery</cp:lastModifiedBy>
  <cp:revision>70</cp:revision>
  <dcterms:created xsi:type="dcterms:W3CDTF">2023-09-14T04:29:00Z</dcterms:created>
  <dcterms:modified xsi:type="dcterms:W3CDTF">2025-08-28T14:43:00Z</dcterms:modified>
</cp:coreProperties>
</file>