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Times New Roman" w:cs="Times New Roman" w:eastAsia="Times New Roman" w:hAnsi="Times New Roman"/>
          <w:b w:val="1"/>
          <w:bCs w:val="1"/>
          <w:sz w:val="10"/>
          <w:szCs w:val="10"/>
        </w:rPr>
      </w:pP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National Hampton Alumni Conference is pleased to offer vendor opportunities during our 2026 Hampton Alumni Conference! We invite you to participate taking place on Friday and Saturday, July 10–11, 2026. We anticipate 1</w:t>
      </w:r>
      <w:r w:rsidDel="00000000" w:rsidR="00000000" w:rsidRPr="00000000">
        <w:rPr>
          <w:rFonts w:ascii="Times New Roman" w:cs="Times New Roman" w:eastAsia="Times New Roman" w:hAnsi="Times New Roman"/>
          <w:rtl w:val="0"/>
        </w:rPr>
        <w:t xml:space="preserve">25</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175</w:t>
      </w:r>
      <w:r w:rsidDel="00000000" w:rsidR="00000000" w:rsidRPr="00000000">
        <w:rPr>
          <w:rFonts w:ascii="Times New Roman" w:cs="Times New Roman" w:eastAsia="Times New Roman" w:hAnsi="Times New Roman"/>
          <w:color w:val="000000"/>
          <w:rtl w:val="0"/>
        </w:rPr>
        <w:t xml:space="preserve"> attendees.</w:t>
      </w:r>
    </w:p>
    <w:p w:rsidR="00000000" w:rsidDel="00000000" w:rsidP="00000000" w:rsidRDefault="00000000" w:rsidRPr="00000000" w14:paraId="00000003">
      <w:pPr>
        <w:spacing w:after="0" w:line="240" w:lineRule="auto"/>
        <w:rPr>
          <w:rFonts w:ascii="Times New Roman" w:cs="Times New Roman" w:eastAsia="Times New Roman" w:hAnsi="Times New Roman"/>
          <w:color w:val="000000"/>
          <w:sz w:val="16"/>
          <w:szCs w:val="16"/>
        </w:rPr>
      </w:pP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Details</w:t>
      </w:r>
      <w:r w:rsidDel="00000000" w:rsidR="00000000" w:rsidRPr="00000000">
        <w:rPr>
          <w:rtl w:val="0"/>
        </w:rPr>
      </w:r>
    </w:p>
    <w:tbl>
      <w:tblPr>
        <w:tblStyle w:val="Table1"/>
        <w:tblW w:w="9375.0" w:type="dxa"/>
        <w:jc w:val="left"/>
        <w:tblLayout w:type="fixed"/>
        <w:tblLook w:val="0400"/>
      </w:tblPr>
      <w:tblGrid>
        <w:gridCol w:w="3555"/>
        <w:gridCol w:w="1905"/>
        <w:gridCol w:w="2235"/>
        <w:gridCol w:w="1680"/>
        <w:tblGridChange w:id="0">
          <w:tblGrid>
            <w:gridCol w:w="3555"/>
            <w:gridCol w:w="1905"/>
            <w:gridCol w:w="2235"/>
            <w:gridCol w:w="168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Location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Time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Set-Up</w:t>
            </w:r>
            <w:r w:rsidDel="00000000" w:rsidR="00000000" w:rsidRPr="00000000">
              <w:rPr>
                <w:rtl w:val="0"/>
              </w:rPr>
            </w:r>
          </w:p>
        </w:tc>
      </w:tr>
      <w:tr>
        <w:trPr>
          <w:cantSplit w:val="0"/>
          <w:trHeight w:val="69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9">
            <w:pPr>
              <w:widowControl w:val="0"/>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333 Poydras Street, New Orleans, LA 70130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July 10, 2026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8:00am - 5:30pm</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7:00am</w:t>
            </w:r>
          </w:p>
        </w:tc>
      </w:tr>
      <w:tr>
        <w:trPr>
          <w:cantSplit w:val="0"/>
          <w:trHeight w:val="686.9531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D">
            <w:pPr>
              <w:widowControl w:val="0"/>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333 Poydras Street, New Orleans, LA 70130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July 11, 2026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8:30am -2:30pm</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7:30am</w:t>
            </w:r>
          </w:p>
        </w:tc>
      </w:tr>
    </w:tbl>
    <w:p w:rsidR="00000000" w:rsidDel="00000000" w:rsidP="00000000" w:rsidRDefault="00000000" w:rsidRPr="00000000" w14:paraId="00000011">
      <w:pPr>
        <w:spacing w:after="0" w:line="240" w:lineRule="auto"/>
        <w:rPr>
          <w:rFonts w:ascii="Times New Roman" w:cs="Times New Roman" w:eastAsia="Times New Roman" w:hAnsi="Times New Roman"/>
          <w:color w:val="000000"/>
          <w:sz w:val="16"/>
          <w:szCs w:val="16"/>
        </w:rPr>
      </w:pPr>
      <w:r w:rsidDel="00000000" w:rsidR="00000000" w:rsidRPr="00000000">
        <w:rPr>
          <w:rtl w:val="0"/>
        </w:rPr>
      </w:r>
    </w:p>
    <w:p w:rsidR="00000000" w:rsidDel="00000000" w:rsidP="00000000" w:rsidRDefault="00000000" w:rsidRPr="00000000" w14:paraId="00000012">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2025 Vending Costs</w:t>
      </w:r>
      <w:r w:rsidDel="00000000" w:rsidR="00000000" w:rsidRPr="00000000">
        <w:rPr>
          <w:rtl w:val="0"/>
        </w:rPr>
      </w:r>
    </w:p>
    <w:tbl>
      <w:tblPr>
        <w:tblStyle w:val="Table2"/>
        <w:tblW w:w="9360.0" w:type="dxa"/>
        <w:jc w:val="left"/>
        <w:tblLayout w:type="fixed"/>
        <w:tblLook w:val="0400"/>
      </w:tblPr>
      <w:tblGrid>
        <w:gridCol w:w="3754"/>
        <w:gridCol w:w="3995"/>
        <w:gridCol w:w="1611"/>
        <w:tblGridChange w:id="0">
          <w:tblGrid>
            <w:gridCol w:w="3754"/>
            <w:gridCol w:w="3995"/>
            <w:gridCol w:w="1611"/>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Vendor Type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Date/Location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Cost</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Merchandise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July 10 &amp; 11, 2026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$200.00</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Support Services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July 10 &amp; 11, 2026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$200.00</w:t>
            </w:r>
          </w:p>
        </w:tc>
      </w:tr>
    </w:tbl>
    <w:p w:rsidR="00000000" w:rsidDel="00000000" w:rsidP="00000000" w:rsidRDefault="00000000" w:rsidRPr="00000000" w14:paraId="0000001C">
      <w:pPr>
        <w:spacing w:after="0"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D">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Important Notes</w:t>
      </w:r>
      <w:r w:rsidDel="00000000" w:rsidR="00000000" w:rsidRPr="00000000">
        <w:rPr>
          <w:rtl w:val="0"/>
        </w:rPr>
      </w:r>
    </w:p>
    <w:p w:rsidR="00000000" w:rsidDel="00000000" w:rsidP="00000000" w:rsidRDefault="00000000" w:rsidRPr="00000000" w14:paraId="0000001E">
      <w:pPr>
        <w:numPr>
          <w:ilvl w:val="0"/>
          <w:numId w:val="2"/>
        </w:numPr>
        <w:spacing w:after="0"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NO Food Vendors</w:t>
      </w:r>
    </w:p>
    <w:p w:rsidR="00000000" w:rsidDel="00000000" w:rsidP="00000000" w:rsidRDefault="00000000" w:rsidRPr="00000000" w14:paraId="0000001F">
      <w:pPr>
        <w:numPr>
          <w:ilvl w:val="0"/>
          <w:numId w:val="2"/>
        </w:numPr>
        <w:spacing w:after="0"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Event Park: 4hrs $20 / 8hr $40</w:t>
      </w:r>
    </w:p>
    <w:p w:rsidR="00000000" w:rsidDel="00000000" w:rsidP="00000000" w:rsidRDefault="00000000" w:rsidRPr="00000000" w14:paraId="00000020">
      <w:pPr>
        <w:numPr>
          <w:ilvl w:val="0"/>
          <w:numId w:val="2"/>
        </w:numPr>
        <w:spacing w:after="0"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All approved vendors will receive detailed logistical instructions, including space assignments, parking info, and registration materials.</w:t>
      </w:r>
      <w:r w:rsidDel="00000000" w:rsidR="00000000" w:rsidRPr="00000000">
        <w:rPr>
          <w:rtl w:val="0"/>
        </w:rPr>
      </w:r>
    </w:p>
    <w:p w:rsidR="00000000" w:rsidDel="00000000" w:rsidP="00000000" w:rsidRDefault="00000000" w:rsidRPr="00000000" w14:paraId="00000021">
      <w:pPr>
        <w:numPr>
          <w:ilvl w:val="0"/>
          <w:numId w:val="2"/>
        </w:numPr>
        <w:spacing w:after="0"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222222"/>
          <w:highlight w:val="white"/>
          <w:rtl w:val="0"/>
        </w:rPr>
        <w:t xml:space="preserve">According to the contract, the hotel may, in its sole discretion, require </w:t>
      </w:r>
      <w:r w:rsidDel="00000000" w:rsidR="00000000" w:rsidRPr="00000000">
        <w:rPr>
          <w:rFonts w:ascii="Times New Roman" w:cs="Times New Roman" w:eastAsia="Times New Roman" w:hAnsi="Times New Roman"/>
          <w:color w:val="222222"/>
          <w:rtl w:val="0"/>
        </w:rPr>
        <w:t xml:space="preserve">vendors</w:t>
      </w:r>
      <w:r w:rsidDel="00000000" w:rsidR="00000000" w:rsidRPr="00000000">
        <w:rPr>
          <w:rFonts w:ascii="Times New Roman" w:cs="Times New Roman" w:eastAsia="Times New Roman" w:hAnsi="Times New Roman"/>
          <w:color w:val="222222"/>
          <w:highlight w:val="white"/>
          <w:rtl w:val="0"/>
        </w:rPr>
        <w:t xml:space="preserve"> to provide an indemnification agreement and proof of adequate insurance coverage.</w:t>
      </w:r>
      <w:r w:rsidDel="00000000" w:rsidR="00000000" w:rsidRPr="00000000">
        <w:rPr>
          <w:rtl w:val="0"/>
        </w:rPr>
      </w:r>
    </w:p>
    <w:p w:rsidR="00000000" w:rsidDel="00000000" w:rsidP="00000000" w:rsidRDefault="00000000" w:rsidRPr="00000000" w14:paraId="00000022">
      <w:pPr>
        <w:spacing w:after="0" w:line="240" w:lineRule="auto"/>
        <w:rPr>
          <w:rFonts w:ascii="Times New Roman" w:cs="Times New Roman" w:eastAsia="Times New Roman" w:hAnsi="Times New Roman"/>
          <w:color w:val="000000"/>
          <w:sz w:val="16"/>
          <w:szCs w:val="16"/>
        </w:rPr>
      </w:pPr>
      <w:r w:rsidDel="00000000" w:rsidR="00000000" w:rsidRPr="00000000">
        <w:rPr>
          <w:rtl w:val="0"/>
        </w:rPr>
      </w:r>
    </w:p>
    <w:p w:rsidR="00000000" w:rsidDel="00000000" w:rsidP="00000000" w:rsidRDefault="00000000" w:rsidRPr="00000000" w14:paraId="00000023">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Vendor Requirements</w:t>
      </w:r>
      <w:r w:rsidDel="00000000" w:rsidR="00000000" w:rsidRPr="00000000">
        <w:rPr>
          <w:rtl w:val="0"/>
        </w:rPr>
      </w:r>
    </w:p>
    <w:p w:rsidR="00000000" w:rsidDel="00000000" w:rsidP="00000000" w:rsidRDefault="00000000" w:rsidRPr="00000000" w14:paraId="00000024">
      <w:pPr>
        <w:numPr>
          <w:ilvl w:val="0"/>
          <w:numId w:val="1"/>
        </w:numPr>
        <w:spacing w:after="0"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No early arrivals before 7:00 AM</w:t>
      </w:r>
      <w:r w:rsidDel="00000000" w:rsidR="00000000" w:rsidRPr="00000000">
        <w:rPr>
          <w:rtl w:val="0"/>
        </w:rPr>
      </w:r>
    </w:p>
    <w:p w:rsidR="00000000" w:rsidDel="00000000" w:rsidP="00000000" w:rsidRDefault="00000000" w:rsidRPr="00000000" w14:paraId="00000025">
      <w:pPr>
        <w:numPr>
          <w:ilvl w:val="0"/>
          <w:numId w:val="1"/>
        </w:numPr>
        <w:spacing w:after="0"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Breakdown times:</w:t>
      </w:r>
      <w:r w:rsidDel="00000000" w:rsidR="00000000" w:rsidRPr="00000000">
        <w:rPr>
          <w:rtl w:val="0"/>
        </w:rPr>
      </w:r>
    </w:p>
    <w:p w:rsidR="00000000" w:rsidDel="00000000" w:rsidP="00000000" w:rsidRDefault="00000000" w:rsidRPr="00000000" w14:paraId="00000026">
      <w:pPr>
        <w:numPr>
          <w:ilvl w:val="0"/>
          <w:numId w:val="1"/>
        </w:numPr>
        <w:spacing w:after="0"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Bring their own power </w:t>
      </w:r>
      <w:r w:rsidDel="00000000" w:rsidR="00000000" w:rsidRPr="00000000">
        <w:rPr>
          <w:rFonts w:ascii="Times New Roman" w:cs="Times New Roman" w:eastAsia="Times New Roman" w:hAnsi="Times New Roman"/>
          <w:rtl w:val="0"/>
        </w:rPr>
        <w:t xml:space="preserve">cord</w:t>
      </w:r>
    </w:p>
    <w:p w:rsidR="00000000" w:rsidDel="00000000" w:rsidP="00000000" w:rsidRDefault="00000000" w:rsidRPr="00000000" w14:paraId="00000027">
      <w:pPr>
        <w:numPr>
          <w:ilvl w:val="0"/>
          <w:numId w:val="1"/>
        </w:numPr>
        <w:spacing w:after="0"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Space Provided:</w:t>
      </w:r>
    </w:p>
    <w:p w:rsidR="00000000" w:rsidDel="00000000" w:rsidP="00000000" w:rsidRDefault="00000000" w:rsidRPr="00000000" w14:paraId="00000028">
      <w:pPr>
        <w:numPr>
          <w:ilvl w:val="1"/>
          <w:numId w:val="1"/>
        </w:numPr>
        <w:spacing w:after="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6ft x 30 in dimensions</w:t>
      </w:r>
      <w:r w:rsidDel="00000000" w:rsidR="00000000" w:rsidRPr="00000000">
        <w:rPr>
          <w:rtl w:val="0"/>
        </w:rPr>
      </w:r>
    </w:p>
    <w:p w:rsidR="00000000" w:rsidDel="00000000" w:rsidP="00000000" w:rsidRDefault="00000000" w:rsidRPr="00000000" w14:paraId="00000029">
      <w:pPr>
        <w:numPr>
          <w:ilvl w:val="0"/>
          <w:numId w:val="1"/>
        </w:numPr>
        <w:spacing w:after="0"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iCs w:val="1"/>
          <w:color w:val="000000"/>
          <w:rtl w:val="0"/>
        </w:rPr>
        <w:t xml:space="preserve">Operating outside your assigned space is prohibited.</w:t>
      </w:r>
      <w:r w:rsidDel="00000000" w:rsidR="00000000" w:rsidRPr="00000000">
        <w:rPr>
          <w:rtl w:val="0"/>
        </w:rPr>
      </w:r>
    </w:p>
    <w:p w:rsidR="00000000" w:rsidDel="00000000" w:rsidP="00000000" w:rsidRDefault="00000000" w:rsidRPr="00000000" w14:paraId="0000002A">
      <w:pPr>
        <w:numPr>
          <w:ilvl w:val="0"/>
          <w:numId w:val="1"/>
        </w:numPr>
        <w:spacing w:after="0"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Space assignments are predetermined by the Hampton Alumni Conference Committee. </w:t>
      </w:r>
      <w:r w:rsidDel="00000000" w:rsidR="00000000" w:rsidRPr="00000000">
        <w:rPr>
          <w:rtl w:val="0"/>
        </w:rPr>
      </w:r>
    </w:p>
    <w:p w:rsidR="00000000" w:rsidDel="00000000" w:rsidP="00000000" w:rsidRDefault="00000000" w:rsidRPr="00000000" w14:paraId="0000002B">
      <w:pPr>
        <w:numPr>
          <w:ilvl w:val="0"/>
          <w:numId w:val="1"/>
        </w:numPr>
        <w:spacing w:after="0"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Preferred spaces are not guaranteed.</w:t>
      </w:r>
      <w:r w:rsidDel="00000000" w:rsidR="00000000" w:rsidRPr="00000000">
        <w:rPr>
          <w:rtl w:val="0"/>
        </w:rPr>
      </w:r>
    </w:p>
    <w:p w:rsidR="00000000" w:rsidDel="00000000" w:rsidP="00000000" w:rsidRDefault="00000000" w:rsidRPr="00000000" w14:paraId="0000002C">
      <w:pPr>
        <w:numPr>
          <w:ilvl w:val="0"/>
          <w:numId w:val="1"/>
        </w:numPr>
        <w:spacing w:after="0"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Failure to comply with rules or staff instructions may result in immediate removal </w:t>
      </w:r>
      <w:r w:rsidDel="00000000" w:rsidR="00000000" w:rsidRPr="00000000">
        <w:rPr>
          <w:rFonts w:ascii="Times New Roman" w:cs="Times New Roman" w:eastAsia="Times New Roman" w:hAnsi="Times New Roman"/>
          <w:rtl w:val="0"/>
        </w:rPr>
        <w:t xml:space="preserve">by venue security</w:t>
      </w:r>
      <w:r w:rsidDel="00000000" w:rsidR="00000000" w:rsidRPr="00000000">
        <w:rPr>
          <w:rtl w:val="0"/>
        </w:rPr>
      </w:r>
    </w:p>
    <w:p w:rsidR="00000000" w:rsidDel="00000000" w:rsidP="00000000" w:rsidRDefault="00000000" w:rsidRPr="00000000" w14:paraId="0000002D">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E">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Refund Policy</w:t>
      </w:r>
      <w:r w:rsidDel="00000000" w:rsidR="00000000" w:rsidRPr="00000000">
        <w:rPr>
          <w:rtl w:val="0"/>
        </w:rPr>
      </w:r>
    </w:p>
    <w:p w:rsidR="00000000" w:rsidDel="00000000" w:rsidP="00000000" w:rsidRDefault="00000000" w:rsidRPr="00000000" w14:paraId="0000002F">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All vendor fees are non-refundable under any circumstances, including but not limited to:</w:t>
      </w:r>
    </w:p>
    <w:p w:rsidR="00000000" w:rsidDel="00000000" w:rsidP="00000000" w:rsidRDefault="00000000" w:rsidRPr="00000000" w14:paraId="00000030">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Inclement weather</w:t>
      </w:r>
    </w:p>
    <w:p w:rsidR="00000000" w:rsidDel="00000000" w:rsidP="00000000" w:rsidRDefault="00000000" w:rsidRPr="00000000" w14:paraId="00000031">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Low attendance</w:t>
      </w:r>
    </w:p>
    <w:p w:rsidR="00000000" w:rsidDel="00000000" w:rsidP="00000000" w:rsidRDefault="00000000" w:rsidRPr="00000000" w14:paraId="00000032">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 Vendor cancellations</w:t>
      </w:r>
    </w:p>
    <w:p w:rsidR="00000000" w:rsidDel="00000000" w:rsidP="00000000" w:rsidRDefault="00000000" w:rsidRPr="00000000" w14:paraId="00000033">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 Any other unforeseen circumstances</w:t>
      </w:r>
    </w:p>
    <w:p w:rsidR="00000000" w:rsidDel="00000000" w:rsidP="00000000" w:rsidRDefault="00000000" w:rsidRPr="00000000" w14:paraId="00000034">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By submitting payment, vendors acknowledge and agree to this policy.</w:t>
      </w:r>
    </w:p>
    <w:p w:rsidR="00000000" w:rsidDel="00000000" w:rsidP="00000000" w:rsidRDefault="00000000" w:rsidRPr="00000000" w14:paraId="00000035">
      <w:pP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6">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We look forward to your participation in helping make the 2026 Hampton Alumni Conference a success!</w:t>
      </w:r>
      <w:r w:rsidDel="00000000" w:rsidR="00000000" w:rsidRPr="00000000">
        <w:rPr>
          <w:rtl w:val="0"/>
        </w:rPr>
      </w:r>
    </w:p>
    <w:p w:rsidR="00000000" w:rsidDel="00000000" w:rsidP="00000000" w:rsidRDefault="00000000" w:rsidRPr="00000000" w14:paraId="00000037">
      <w:pP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8">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For more information, contact</w:t>
      </w:r>
      <w:r w:rsidDel="00000000" w:rsidR="00000000" w:rsidRPr="00000000">
        <w:rPr>
          <w:rFonts w:ascii="Times New Roman" w:cs="Times New Roman" w:eastAsia="Times New Roman" w:hAnsi="Times New Roman"/>
          <w:b w:val="1"/>
          <w:bCs w:val="1"/>
          <w:rtl w:val="0"/>
        </w:rPr>
        <w:t xml:space="preserve"> the conference committee</w:t>
      </w: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Fonts w:ascii="Times New Roman" w:cs="Times New Roman" w:eastAsia="Times New Roman" w:hAnsi="Times New Roman"/>
          <w:b w:val="1"/>
          <w:bCs w:val="1"/>
          <w:color w:val="0000ff"/>
          <w:rtl w:val="0"/>
        </w:rPr>
        <w:t xml:space="preserve">road2nola@nhaainc.org</w:t>
      </w:r>
      <w:r w:rsidDel="00000000" w:rsidR="00000000" w:rsidRPr="00000000">
        <w:rPr>
          <w:rtl w:val="0"/>
        </w:rPr>
      </w:r>
    </w:p>
    <w:p w:rsidR="00000000" w:rsidDel="00000000" w:rsidP="00000000" w:rsidRDefault="00000000" w:rsidRPr="00000000" w14:paraId="00000039">
      <w:pPr>
        <w:spacing w:after="240" w:before="24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Important Details</w:t>
      </w:r>
      <w:r w:rsidDel="00000000" w:rsidR="00000000" w:rsidRPr="00000000">
        <w:rPr>
          <w:rtl w:val="0"/>
        </w:rPr>
      </w:r>
    </w:p>
    <w:p w:rsidR="00000000" w:rsidDel="00000000" w:rsidP="00000000" w:rsidRDefault="00000000" w:rsidRPr="00000000" w14:paraId="0000003A">
      <w:pPr>
        <w:numPr>
          <w:ilvl w:val="0"/>
          <w:numId w:val="3"/>
        </w:numPr>
        <w:spacing w:after="0" w:before="240"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rtl w:val="0"/>
        </w:rPr>
        <w:t xml:space="preserve">Vendor deadline</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May 31, 2026 or once </w:t>
      </w:r>
      <w:r w:rsidDel="00000000" w:rsidR="00000000" w:rsidRPr="00000000">
        <w:rPr>
          <w:rFonts w:ascii="Times New Roman" w:cs="Times New Roman" w:eastAsia="Times New Roman" w:hAnsi="Times New Roman"/>
          <w:b w:val="1"/>
          <w:bCs w:val="1"/>
          <w:rtl w:val="0"/>
        </w:rPr>
        <w:t xml:space="preserve">capacity is reached.</w:t>
      </w:r>
      <w:r w:rsidDel="00000000" w:rsidR="00000000" w:rsidRPr="00000000">
        <w:rPr>
          <w:rtl w:val="0"/>
        </w:rPr>
      </w:r>
    </w:p>
    <w:p w:rsidR="00000000" w:rsidDel="00000000" w:rsidP="00000000" w:rsidRDefault="00000000" w:rsidRPr="00000000" w14:paraId="0000003B">
      <w:pPr>
        <w:numPr>
          <w:ilvl w:val="0"/>
          <w:numId w:val="3"/>
        </w:numPr>
        <w:spacing w:after="0"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Payment options:</w:t>
      </w:r>
      <w:r w:rsidDel="00000000" w:rsidR="00000000" w:rsidRPr="00000000">
        <w:rPr>
          <w:rtl w:val="0"/>
        </w:rPr>
      </w:r>
    </w:p>
    <w:p w:rsidR="00000000" w:rsidDel="00000000" w:rsidP="00000000" w:rsidRDefault="00000000" w:rsidRPr="00000000" w14:paraId="0000003C">
      <w:pPr>
        <w:numPr>
          <w:ilvl w:val="1"/>
          <w:numId w:val="3"/>
        </w:numPr>
        <w:spacing w:after="0" w:line="240" w:lineRule="auto"/>
        <w:ind w:left="144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Online via the NHAA, Inc. website</w:t>
      </w:r>
    </w:p>
    <w:p w:rsidR="00000000" w:rsidDel="00000000" w:rsidP="00000000" w:rsidRDefault="00000000" w:rsidRPr="00000000" w14:paraId="0000003D">
      <w:pPr>
        <w:numPr>
          <w:ilvl w:val="1"/>
          <w:numId w:val="3"/>
        </w:numPr>
        <w:spacing w:after="240" w:line="240" w:lineRule="auto"/>
        <w:ind w:left="144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Mail payments to:</w:t>
        <w:br w:type="textWrapping"/>
      </w:r>
      <w:r w:rsidDel="00000000" w:rsidR="00000000" w:rsidRPr="00000000">
        <w:rPr>
          <w:rFonts w:ascii="Times New Roman" w:cs="Times New Roman" w:eastAsia="Times New Roman" w:hAnsi="Times New Roman"/>
          <w:b w:val="1"/>
          <w:bCs w:val="1"/>
          <w:color w:val="000000"/>
          <w:rtl w:val="0"/>
        </w:rPr>
        <w:t xml:space="preserve">Wayne Greene, Treasurer</w:t>
        <w:br w:type="textWrapping"/>
      </w:r>
      <w:r w:rsidDel="00000000" w:rsidR="00000000" w:rsidRPr="00000000">
        <w:rPr>
          <w:rFonts w:ascii="Times New Roman" w:cs="Times New Roman" w:eastAsia="Times New Roman" w:hAnsi="Times New Roman"/>
          <w:color w:val="000000"/>
          <w:rtl w:val="0"/>
        </w:rPr>
        <w:t xml:space="preserve">National Hampton Alumni Association, Inc.</w:t>
        <w:br w:type="textWrapping"/>
        <w:t xml:space="preserve">1034 Ash Road</w:t>
        <w:br w:type="textWrapping"/>
        <w:t xml:space="preserve">Sharon Hill, PA 19079</w:t>
      </w:r>
    </w:p>
    <w:p w:rsidR="00000000" w:rsidDel="00000000" w:rsidP="00000000" w:rsidRDefault="00000000" w:rsidRPr="00000000" w14:paraId="0000003E">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Thank you for your continued commitment to Hampton University and for helping us </w:t>
      </w:r>
      <w:r w:rsidDel="00000000" w:rsidR="00000000" w:rsidRPr="00000000">
        <w:rPr>
          <w:rFonts w:ascii="Times New Roman" w:cs="Times New Roman" w:eastAsia="Times New Roman" w:hAnsi="Times New Roman"/>
          <w:b w:val="1"/>
          <w:bCs w:val="1"/>
          <w:color w:val="000000"/>
          <w:rtl w:val="0"/>
        </w:rPr>
        <w:t xml:space="preserve">Lead the Legacy</w:t>
      </w:r>
      <w:r w:rsidDel="00000000" w:rsidR="00000000" w:rsidRPr="00000000">
        <w:rPr>
          <w:rFonts w:ascii="Times New Roman" w:cs="Times New Roman" w:eastAsia="Times New Roman" w:hAnsi="Times New Roman"/>
          <w:color w:val="000000"/>
          <w:rtl w:val="0"/>
        </w:rPr>
        <w:t xml:space="preserve">. We look forward to celebrating with you in New Orleans.</w:t>
      </w:r>
      <w:r w:rsidDel="00000000" w:rsidR="00000000" w:rsidRPr="00000000">
        <w:rPr>
          <w:rtl w:val="0"/>
        </w:rPr>
      </w:r>
    </w:p>
    <w:p w:rsidR="00000000" w:rsidDel="00000000" w:rsidP="00000000" w:rsidRDefault="00000000" w:rsidRPr="00000000" w14:paraId="0000003F">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With Hampton Pride,</w:t>
        <w:br w:type="textWrapping"/>
      </w:r>
      <w:r w:rsidDel="00000000" w:rsidR="00000000" w:rsidRPr="00000000">
        <w:rPr>
          <w:rFonts w:ascii="Times New Roman" w:cs="Times New Roman" w:eastAsia="Times New Roman" w:hAnsi="Times New Roman"/>
          <w:rtl w:val="0"/>
        </w:rPr>
        <w:t xml:space="preserve">National Hampton Alumni Association, Inc.</w:t>
      </w:r>
    </w:p>
    <w:p w:rsidR="00000000" w:rsidDel="00000000" w:rsidP="00000000" w:rsidRDefault="00000000" w:rsidRPr="00000000" w14:paraId="00000040">
      <w:pPr>
        <w:spacing w:after="0" w:line="240" w:lineRule="auto"/>
        <w:ind w:righ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Willie Williams, Jr.</w:t>
        <w:tab/>
        <w:tab/>
        <w:tab/>
        <w:tab/>
        <w:tab/>
        <w:tab/>
      </w:r>
    </w:p>
    <w:p w:rsidR="00000000" w:rsidDel="00000000" w:rsidP="00000000" w:rsidRDefault="00000000" w:rsidRPr="00000000" w14:paraId="00000041">
      <w:pPr>
        <w:spacing w:after="0" w:line="240" w:lineRule="auto"/>
        <w:ind w:righ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President, National Hampton Alumni Association, Inc.</w:t>
        <w:tab/>
      </w:r>
    </w:p>
    <w:p w:rsidR="00000000" w:rsidDel="00000000" w:rsidP="00000000" w:rsidRDefault="00000000" w:rsidRPr="00000000" w14:paraId="00000042">
      <w:pPr>
        <w:spacing w:after="0" w:line="240" w:lineRule="auto"/>
        <w:ind w:righ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2024-2026</w:t>
        <w:tab/>
        <w:tab/>
        <w:tab/>
      </w:r>
    </w:p>
    <w:p w:rsidR="00000000" w:rsidDel="00000000" w:rsidP="00000000" w:rsidRDefault="00000000" w:rsidRPr="00000000" w14:paraId="00000043">
      <w:pPr>
        <w:spacing w:after="0" w:line="240" w:lineRule="auto"/>
        <w:ind w:righ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ab/>
        <w:tab/>
      </w:r>
    </w:p>
    <w:p w:rsidR="00000000" w:rsidDel="00000000" w:rsidP="00000000" w:rsidRDefault="00000000" w:rsidRPr="00000000" w14:paraId="00000044">
      <w:pPr>
        <w:spacing w:after="0" w:line="240" w:lineRule="auto"/>
        <w:ind w:righ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Karmin-Tia Greer, Ed.D</w:t>
      </w:r>
    </w:p>
    <w:p w:rsidR="00000000" w:rsidDel="00000000" w:rsidP="00000000" w:rsidRDefault="00000000" w:rsidRPr="00000000" w14:paraId="00000045">
      <w:pPr>
        <w:spacing w:after="0" w:line="240" w:lineRule="auto"/>
        <w:ind w:righ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Chair - Hampton Alumni Conference</w:t>
      </w:r>
    </w:p>
    <w:p w:rsidR="00000000" w:rsidDel="00000000" w:rsidP="00000000" w:rsidRDefault="00000000" w:rsidRPr="00000000" w14:paraId="00000046">
      <w:pPr>
        <w:spacing w:after="0" w:line="240" w:lineRule="auto"/>
        <w:ind w:righ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National Hampton Alumni Association, Inc.</w:t>
      </w:r>
    </w:p>
    <w:p w:rsidR="00000000" w:rsidDel="00000000" w:rsidP="00000000" w:rsidRDefault="00000000" w:rsidRPr="00000000" w14:paraId="00000047">
      <w:pPr>
        <w:spacing w:after="0" w:line="240" w:lineRule="auto"/>
        <w:ind w:left="5040" w:righ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spacing w:after="0" w:line="240" w:lineRule="auto"/>
        <w:ind w:righ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Candace H. Wise</w:t>
      </w:r>
    </w:p>
    <w:p w:rsidR="00000000" w:rsidDel="00000000" w:rsidP="00000000" w:rsidRDefault="00000000" w:rsidRPr="00000000" w14:paraId="00000049">
      <w:pPr>
        <w:spacing w:after="0" w:line="240" w:lineRule="auto"/>
        <w:ind w:righ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 Chair - Hampton Alumni Conference</w:t>
      </w:r>
    </w:p>
    <w:p w:rsidR="00000000" w:rsidDel="00000000" w:rsidP="00000000" w:rsidRDefault="00000000" w:rsidRPr="00000000" w14:paraId="0000004A">
      <w:pPr>
        <w:spacing w:after="0" w:line="240" w:lineRule="auto"/>
        <w:ind w:right="-720"/>
        <w:rPr/>
      </w:pPr>
      <w:r w:rsidDel="00000000" w:rsidR="00000000" w:rsidRPr="00000000">
        <w:rPr>
          <w:rFonts w:ascii="Times New Roman" w:cs="Times New Roman" w:eastAsia="Times New Roman" w:hAnsi="Times New Roman"/>
          <w:rtl w:val="0"/>
        </w:rPr>
        <w:t xml:space="preserve">National Hampton Alumni Association, Inc.</w:t>
      </w: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spacing w:after="0" w:line="276" w:lineRule="auto"/>
      <w:rPr/>
    </w:pPr>
    <w:r w:rsidDel="00000000" w:rsidR="00000000" w:rsidRPr="00000000">
      <w:rPr>
        <w:rFonts w:ascii="Arial" w:cs="Arial" w:eastAsia="Arial" w:hAnsi="Arial"/>
        <w:sz w:val="22"/>
        <w:szCs w:val="22"/>
      </w:rPr>
      <w:drawing>
        <wp:inline distB="114300" distT="114300" distL="114300" distR="114300">
          <wp:extent cx="5943600" cy="1457325"/>
          <wp:effectExtent b="0" l="0" r="0" t="0"/>
          <wp:docPr id="1" name="image1.png"/>
          <a:graphic>
            <a:graphicData uri="http://schemas.openxmlformats.org/drawingml/2006/picture">
              <pic:pic>
                <pic:nvPicPr>
                  <pic:cNvPr id="0" name="image1.png"/>
                  <pic:cNvPicPr preferRelativeResize="0"/>
                </pic:nvPicPr>
                <pic:blipFill>
                  <a:blip r:embed="rId1"/>
                  <a:srcRect b="9821" l="0" r="0" t="21875"/>
                  <a:stretch>
                    <a:fillRect/>
                  </a:stretch>
                </pic:blipFill>
                <pic:spPr>
                  <a:xfrm>
                    <a:off x="0" y="0"/>
                    <a:ext cx="5943600" cy="14573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5A4B60"/>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5A4B60"/>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5A4B60"/>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5A4B60"/>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5A4B60"/>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5A4B60"/>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5A4B60"/>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5A4B60"/>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5A4B60"/>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5A4B60"/>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5A4B60"/>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5A4B60"/>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5A4B60"/>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5A4B60"/>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5A4B60"/>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5A4B60"/>
    <w:rPr>
      <w:i w:val="1"/>
      <w:iCs w:val="1"/>
      <w:color w:val="404040" w:themeColor="text1" w:themeTint="0000BF"/>
    </w:rPr>
  </w:style>
  <w:style w:type="paragraph" w:styleId="ListParagraph">
    <w:name w:val="List Paragraph"/>
    <w:basedOn w:val="Normal"/>
    <w:uiPriority w:val="34"/>
    <w:qFormat w:val="1"/>
    <w:rsid w:val="005A4B60"/>
    <w:pPr>
      <w:ind w:left="720"/>
      <w:contextualSpacing w:val="1"/>
    </w:pPr>
  </w:style>
  <w:style w:type="character" w:styleId="IntenseEmphasis">
    <w:name w:val="Intense Emphasis"/>
    <w:basedOn w:val="DefaultParagraphFont"/>
    <w:uiPriority w:val="21"/>
    <w:qFormat w:val="1"/>
    <w:rsid w:val="005A4B60"/>
    <w:rPr>
      <w:i w:val="1"/>
      <w:iCs w:val="1"/>
      <w:color w:val="2f5496" w:themeColor="accent1" w:themeShade="0000BF"/>
    </w:rPr>
  </w:style>
  <w:style w:type="paragraph" w:styleId="IntenseQuote">
    <w:name w:val="Intense Quote"/>
    <w:basedOn w:val="Normal"/>
    <w:next w:val="Normal"/>
    <w:link w:val="IntenseQuoteChar"/>
    <w:uiPriority w:val="30"/>
    <w:qFormat w:val="1"/>
    <w:rsid w:val="005A4B60"/>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5A4B60"/>
    <w:rPr>
      <w:i w:val="1"/>
      <w:iCs w:val="1"/>
      <w:color w:val="2f5496" w:themeColor="accent1" w:themeShade="0000BF"/>
    </w:rPr>
  </w:style>
  <w:style w:type="character" w:styleId="IntenseReference">
    <w:name w:val="Intense Reference"/>
    <w:basedOn w:val="DefaultParagraphFont"/>
    <w:uiPriority w:val="32"/>
    <w:qFormat w:val="1"/>
    <w:rsid w:val="005A4B60"/>
    <w:rPr>
      <w:b w:val="1"/>
      <w:bCs w:val="1"/>
      <w:smallCaps w:val="1"/>
      <w:color w:val="2f5496" w:themeColor="accent1" w:themeShade="0000BF"/>
      <w:spacing w:val="5"/>
    </w:rPr>
  </w:style>
  <w:style w:type="paragraph" w:styleId="NormalWeb">
    <w:name w:val="Normal (Web)"/>
    <w:basedOn w:val="Normal"/>
    <w:uiPriority w:val="99"/>
    <w:semiHidden w:val="1"/>
    <w:unhideWhenUsed w:val="1"/>
    <w:rsid w:val="005A4B60"/>
    <w:pPr>
      <w:spacing w:after="100" w:afterAutospacing="1" w:before="100" w:beforeAutospacing="1" w:line="240" w:lineRule="auto"/>
    </w:pPr>
    <w:rPr>
      <w:rFonts w:ascii="Times New Roman" w:cs="Times New Roman" w:eastAsia="Times New Roman" w:hAnsi="Times New Roman"/>
      <w:kern w:val="0"/>
    </w:rPr>
  </w:style>
  <w:style w:type="character" w:styleId="Hyperlink">
    <w:name w:val="Hyperlink"/>
    <w:basedOn w:val="DefaultParagraphFont"/>
    <w:uiPriority w:val="99"/>
    <w:semiHidden w:val="1"/>
    <w:unhideWhenUsed w:val="1"/>
    <w:rsid w:val="005A4B60"/>
    <w:rPr>
      <w:color w:val="0000ff"/>
      <w:u w:val="single"/>
    </w:rPr>
  </w:style>
  <w:style w:type="character" w:styleId="apple-tab-span" w:customStyle="1">
    <w:name w:val="apple-tab-span"/>
    <w:basedOn w:val="DefaultParagraphFont"/>
    <w:rsid w:val="005A4B60"/>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16rYUPC9JFyPwpjjtX3bed37AA==">CgMxLjA4AHIhMWVWQjRJQ055elZodUhiYmdMbnBzRTZYT1dNcXRhUjNw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2026-01-29T19:42:00Z</dcterms:created>
  <dc:creator>Dr. Karmin-Tia Greer</dc:creator>
</cp:coreProperties>
</file>